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B2C" w:rsidRPr="00634BF6" w:rsidRDefault="008B1C89" w:rsidP="00913110">
      <w:pPr>
        <w:suppressLineNumbers/>
        <w:spacing w:after="0"/>
        <w:ind w:right="-540"/>
        <w:jc w:val="center"/>
        <w:rPr>
          <w:rFonts w:ascii="Times New Roman" w:hAnsi="Times New Roman"/>
          <w:b/>
          <w:sz w:val="24"/>
          <w:szCs w:val="24"/>
        </w:rPr>
      </w:pPr>
      <w:r w:rsidRPr="00634BF6">
        <w:rPr>
          <w:rFonts w:ascii="Times New Roman" w:hAnsi="Times New Roman"/>
          <w:b/>
          <w:sz w:val="24"/>
          <w:szCs w:val="24"/>
        </w:rPr>
        <w:t xml:space="preserve">The </w:t>
      </w:r>
      <w:r w:rsidR="00EC189A" w:rsidRPr="00634BF6">
        <w:rPr>
          <w:rFonts w:ascii="Times New Roman" w:hAnsi="Times New Roman"/>
          <w:b/>
          <w:sz w:val="24"/>
          <w:szCs w:val="24"/>
        </w:rPr>
        <w:t>Language and Identity Question: Rev</w:t>
      </w:r>
      <w:r w:rsidR="00DD154D" w:rsidRPr="00634BF6">
        <w:rPr>
          <w:rFonts w:ascii="Times New Roman" w:hAnsi="Times New Roman"/>
          <w:b/>
          <w:sz w:val="24"/>
          <w:szCs w:val="24"/>
        </w:rPr>
        <w:t>isiting the Contemporary Russia</w:t>
      </w:r>
      <w:r w:rsidR="00913110" w:rsidRPr="00634BF6">
        <w:rPr>
          <w:rFonts w:ascii="Times New Roman" w:hAnsi="Times New Roman"/>
          <w:b/>
          <w:sz w:val="24"/>
          <w:szCs w:val="24"/>
        </w:rPr>
        <w:t xml:space="preserve"> vis-à-vis Germany</w:t>
      </w:r>
    </w:p>
    <w:p w:rsidR="00420A82" w:rsidRPr="00634BF6" w:rsidRDefault="00420A82">
      <w:pPr>
        <w:suppressLineNumbers/>
        <w:spacing w:after="0"/>
        <w:ind w:right="-540"/>
        <w:jc w:val="center"/>
        <w:rPr>
          <w:rFonts w:ascii="Times New Roman" w:hAnsi="Times New Roman"/>
          <w:sz w:val="24"/>
          <w:szCs w:val="24"/>
        </w:rPr>
      </w:pPr>
    </w:p>
    <w:p w:rsidR="00420A82" w:rsidRPr="00634BF6" w:rsidRDefault="004150FE" w:rsidP="00694ABE">
      <w:pPr>
        <w:suppressLineNumbers/>
        <w:spacing w:after="0"/>
        <w:ind w:right="-540"/>
        <w:jc w:val="center"/>
        <w:rPr>
          <w:rFonts w:ascii="Times New Roman" w:hAnsi="Times New Roman"/>
          <w:sz w:val="24"/>
          <w:szCs w:val="24"/>
        </w:rPr>
      </w:pPr>
      <w:r w:rsidRPr="00634BF6">
        <w:rPr>
          <w:rFonts w:ascii="Times New Roman" w:hAnsi="Times New Roman"/>
          <w:sz w:val="24"/>
          <w:szCs w:val="24"/>
        </w:rPr>
        <w:t>b</w:t>
      </w:r>
      <w:r w:rsidR="00EC189A" w:rsidRPr="00634BF6">
        <w:rPr>
          <w:rFonts w:ascii="Times New Roman" w:hAnsi="Times New Roman"/>
          <w:sz w:val="24"/>
          <w:szCs w:val="24"/>
        </w:rPr>
        <w:t>y</w:t>
      </w:r>
    </w:p>
    <w:p w:rsidR="00A67B2C" w:rsidRPr="00634BF6" w:rsidRDefault="00EC189A" w:rsidP="009F2E1D">
      <w:pPr>
        <w:suppressLineNumbers/>
        <w:spacing w:after="0" w:line="240" w:lineRule="auto"/>
        <w:ind w:right="-540"/>
        <w:jc w:val="center"/>
        <w:rPr>
          <w:rFonts w:ascii="Times New Roman" w:hAnsi="Times New Roman"/>
          <w:sz w:val="24"/>
          <w:szCs w:val="24"/>
        </w:rPr>
      </w:pPr>
      <w:r w:rsidRPr="00634BF6">
        <w:rPr>
          <w:rFonts w:ascii="Times New Roman" w:hAnsi="Times New Roman"/>
          <w:sz w:val="24"/>
          <w:szCs w:val="24"/>
        </w:rPr>
        <w:t>Adeola OLUWAFEMI, Ph.D</w:t>
      </w:r>
    </w:p>
    <w:p w:rsidR="00A67B2C" w:rsidRPr="00634BF6" w:rsidRDefault="00EC189A" w:rsidP="009F2E1D">
      <w:pPr>
        <w:suppressLineNumbers/>
        <w:spacing w:after="0" w:line="240" w:lineRule="auto"/>
        <w:ind w:right="-540"/>
        <w:jc w:val="center"/>
        <w:rPr>
          <w:rFonts w:ascii="Times New Roman" w:hAnsi="Times New Roman"/>
          <w:sz w:val="24"/>
          <w:szCs w:val="24"/>
        </w:rPr>
      </w:pPr>
      <w:r w:rsidRPr="00634BF6">
        <w:rPr>
          <w:rFonts w:ascii="Times New Roman" w:hAnsi="Times New Roman"/>
          <w:sz w:val="24"/>
          <w:szCs w:val="24"/>
        </w:rPr>
        <w:t>Lecturer, Department of European Studies</w:t>
      </w:r>
    </w:p>
    <w:p w:rsidR="00A67B2C" w:rsidRPr="00634BF6" w:rsidRDefault="00EC189A" w:rsidP="009F2E1D">
      <w:pPr>
        <w:suppressLineNumbers/>
        <w:spacing w:after="0" w:line="240" w:lineRule="auto"/>
        <w:ind w:right="-540"/>
        <w:jc w:val="center"/>
        <w:rPr>
          <w:rFonts w:ascii="Times New Roman" w:hAnsi="Times New Roman"/>
          <w:sz w:val="24"/>
          <w:szCs w:val="24"/>
        </w:rPr>
      </w:pPr>
      <w:r w:rsidRPr="00634BF6">
        <w:rPr>
          <w:rFonts w:ascii="Times New Roman" w:hAnsi="Times New Roman"/>
          <w:sz w:val="24"/>
          <w:szCs w:val="24"/>
        </w:rPr>
        <w:t>University of Ibadan, Nigeria.</w:t>
      </w:r>
    </w:p>
    <w:p w:rsidR="007B350A" w:rsidRPr="00634BF6" w:rsidRDefault="0053253F" w:rsidP="00717620">
      <w:pPr>
        <w:suppressLineNumbers/>
        <w:spacing w:after="0" w:line="240" w:lineRule="auto"/>
        <w:ind w:right="-540"/>
        <w:jc w:val="center"/>
        <w:rPr>
          <w:rFonts w:ascii="Times New Roman" w:hAnsi="Times New Roman"/>
          <w:sz w:val="24"/>
          <w:szCs w:val="24"/>
        </w:rPr>
      </w:pPr>
      <w:hyperlink r:id="rId7" w:history="1">
        <w:r w:rsidR="007B350A" w:rsidRPr="00634BF6">
          <w:rPr>
            <w:rStyle w:val="Hyperlink"/>
            <w:rFonts w:ascii="Times New Roman" w:hAnsi="Times New Roman"/>
            <w:sz w:val="24"/>
            <w:szCs w:val="24"/>
          </w:rPr>
          <w:t>sirlogy88@gmail.com</w:t>
        </w:r>
      </w:hyperlink>
    </w:p>
    <w:p w:rsidR="00A67B2C" w:rsidRPr="00634BF6" w:rsidRDefault="00A67B2C">
      <w:pPr>
        <w:suppressLineNumbers/>
        <w:spacing w:after="0"/>
        <w:ind w:right="-810"/>
        <w:rPr>
          <w:rFonts w:ascii="Times New Roman" w:hAnsi="Times New Roman"/>
          <w:b/>
          <w:sz w:val="24"/>
          <w:szCs w:val="24"/>
        </w:rPr>
      </w:pPr>
    </w:p>
    <w:p w:rsidR="00A67B2C" w:rsidRPr="00634BF6" w:rsidRDefault="00EC189A">
      <w:pPr>
        <w:suppressLineNumbers/>
        <w:spacing w:after="0"/>
        <w:ind w:right="-810"/>
        <w:rPr>
          <w:rFonts w:ascii="Times New Roman" w:hAnsi="Times New Roman"/>
          <w:b/>
          <w:sz w:val="24"/>
          <w:szCs w:val="24"/>
        </w:rPr>
      </w:pPr>
      <w:r w:rsidRPr="00634BF6">
        <w:rPr>
          <w:rFonts w:ascii="Times New Roman" w:hAnsi="Times New Roman"/>
          <w:b/>
          <w:sz w:val="24"/>
          <w:szCs w:val="24"/>
        </w:rPr>
        <w:t xml:space="preserve">Abstract </w:t>
      </w:r>
    </w:p>
    <w:p w:rsidR="00A67B2C" w:rsidRPr="00634BF6" w:rsidRDefault="000E2066" w:rsidP="00B254BC">
      <w:pPr>
        <w:spacing w:after="0" w:line="240" w:lineRule="auto"/>
        <w:ind w:right="-810" w:firstLineChars="200" w:firstLine="480"/>
        <w:jc w:val="both"/>
        <w:rPr>
          <w:rFonts w:ascii="Times New Roman" w:hAnsi="Times New Roman"/>
          <w:sz w:val="24"/>
          <w:szCs w:val="24"/>
        </w:rPr>
      </w:pPr>
      <w:r w:rsidRPr="00634BF6">
        <w:rPr>
          <w:rFonts w:ascii="Times New Roman" w:hAnsi="Times New Roman"/>
          <w:sz w:val="24"/>
          <w:szCs w:val="24"/>
        </w:rPr>
        <w:t>The l</w:t>
      </w:r>
      <w:r w:rsidR="00EC189A" w:rsidRPr="00634BF6">
        <w:rPr>
          <w:rFonts w:ascii="Times New Roman" w:hAnsi="Times New Roman"/>
          <w:sz w:val="24"/>
          <w:szCs w:val="24"/>
        </w:rPr>
        <w:t>anguage and identity question arising from the presence of multiple languages and identities in a socio-political entity, is a common feature in multi</w:t>
      </w:r>
      <w:r w:rsidR="008F5E89" w:rsidRPr="00634BF6">
        <w:rPr>
          <w:rFonts w:ascii="Times New Roman" w:hAnsi="Times New Roman"/>
          <w:sz w:val="24"/>
          <w:szCs w:val="24"/>
        </w:rPr>
        <w:t>ethnic polities, including the c</w:t>
      </w:r>
      <w:r w:rsidR="00EC189A" w:rsidRPr="00634BF6">
        <w:rPr>
          <w:rFonts w:ascii="Times New Roman" w:hAnsi="Times New Roman"/>
          <w:sz w:val="24"/>
          <w:szCs w:val="24"/>
        </w:rPr>
        <w:t>ontemporary Russia. Extant studies on language and identity in Russia focused largely on linguistic and ethnic pluralism, with little attention paid to language and identity question. This study was, therefore, designed to examine languag</w:t>
      </w:r>
      <w:r w:rsidR="008F5E89" w:rsidRPr="00634BF6">
        <w:rPr>
          <w:rFonts w:ascii="Times New Roman" w:hAnsi="Times New Roman"/>
          <w:sz w:val="24"/>
          <w:szCs w:val="24"/>
        </w:rPr>
        <w:t>e and identity question in c</w:t>
      </w:r>
      <w:r w:rsidR="00EC189A" w:rsidRPr="00634BF6">
        <w:rPr>
          <w:rFonts w:ascii="Times New Roman" w:hAnsi="Times New Roman"/>
          <w:sz w:val="24"/>
          <w:szCs w:val="24"/>
        </w:rPr>
        <w:t xml:space="preserve">ontemporary Russia. This was with a view </w:t>
      </w:r>
      <w:r w:rsidRPr="00634BF6">
        <w:rPr>
          <w:rFonts w:ascii="Times New Roman" w:hAnsi="Times New Roman"/>
          <w:sz w:val="24"/>
          <w:szCs w:val="24"/>
        </w:rPr>
        <w:t xml:space="preserve">of </w:t>
      </w:r>
      <w:r w:rsidR="00EC189A" w:rsidRPr="00634BF6">
        <w:rPr>
          <w:rFonts w:ascii="Times New Roman" w:hAnsi="Times New Roman"/>
          <w:sz w:val="24"/>
          <w:szCs w:val="24"/>
        </w:rPr>
        <w:t xml:space="preserve">analysing the nature </w:t>
      </w:r>
      <w:r w:rsidR="000B2F4F" w:rsidRPr="00634BF6">
        <w:rPr>
          <w:rFonts w:ascii="Times New Roman" w:hAnsi="Times New Roman"/>
          <w:sz w:val="24"/>
          <w:szCs w:val="24"/>
        </w:rPr>
        <w:t>of language</w:t>
      </w:r>
      <w:r w:rsidR="00EC189A" w:rsidRPr="00634BF6">
        <w:rPr>
          <w:rFonts w:ascii="Times New Roman" w:hAnsi="Times New Roman"/>
          <w:sz w:val="24"/>
          <w:szCs w:val="24"/>
        </w:rPr>
        <w:t xml:space="preserve"> and identity question and the policies to address it. Constructivism served as the framework. Historical method was adopted and interpretive design was utilised. Primary and secondary sources were used. The primary sources included documents and policy papers of Russian government. Unstructured in-depth interviews were conducted with purposively selected informants. Secondary sources comprised journals, books and internet materials. Data were subjected to historical analysis. The study revealed that ethnic identity and language preference continue to be major banes in actualizing coh</w:t>
      </w:r>
      <w:r w:rsidR="008F5E89" w:rsidRPr="00634BF6">
        <w:rPr>
          <w:rFonts w:ascii="Times New Roman" w:hAnsi="Times New Roman"/>
          <w:sz w:val="24"/>
          <w:szCs w:val="24"/>
        </w:rPr>
        <w:t>esive national identity in the c</w:t>
      </w:r>
      <w:r w:rsidR="00EC189A" w:rsidRPr="00634BF6">
        <w:rPr>
          <w:rFonts w:ascii="Times New Roman" w:hAnsi="Times New Roman"/>
          <w:sz w:val="24"/>
          <w:szCs w:val="24"/>
        </w:rPr>
        <w:t xml:space="preserve">ontemporary Russia. </w:t>
      </w:r>
      <w:r w:rsidR="00056BC6" w:rsidRPr="00634BF6">
        <w:rPr>
          <w:rFonts w:ascii="Times New Roman" w:hAnsi="Times New Roman"/>
          <w:sz w:val="24"/>
          <w:szCs w:val="24"/>
        </w:rPr>
        <w:t xml:space="preserve">In addition to this, it </w:t>
      </w:r>
      <w:r w:rsidR="00685727" w:rsidRPr="00634BF6">
        <w:rPr>
          <w:rFonts w:ascii="Times New Roman" w:hAnsi="Times New Roman"/>
          <w:sz w:val="24"/>
          <w:szCs w:val="24"/>
        </w:rPr>
        <w:t xml:space="preserve">showed that </w:t>
      </w:r>
      <w:r w:rsidR="00056BC6" w:rsidRPr="00634BF6">
        <w:rPr>
          <w:rFonts w:ascii="Times New Roman" w:hAnsi="Times New Roman"/>
          <w:sz w:val="24"/>
          <w:szCs w:val="24"/>
        </w:rPr>
        <w:t>g</w:t>
      </w:r>
      <w:r w:rsidR="00EC189A" w:rsidRPr="00634BF6">
        <w:rPr>
          <w:rFonts w:ascii="Times New Roman" w:hAnsi="Times New Roman"/>
          <w:sz w:val="24"/>
          <w:szCs w:val="24"/>
        </w:rPr>
        <w:t xml:space="preserve">overnmental policies were made to address reoccurring </w:t>
      </w:r>
      <w:r w:rsidR="0010533C" w:rsidRPr="00634BF6">
        <w:rPr>
          <w:rFonts w:ascii="Times New Roman" w:hAnsi="Times New Roman"/>
          <w:sz w:val="24"/>
          <w:szCs w:val="24"/>
        </w:rPr>
        <w:t>phenomenon</w:t>
      </w:r>
      <w:r w:rsidR="00EC189A" w:rsidRPr="00634BF6">
        <w:rPr>
          <w:rFonts w:ascii="Times New Roman" w:hAnsi="Times New Roman"/>
          <w:sz w:val="24"/>
          <w:szCs w:val="24"/>
        </w:rPr>
        <w:t xml:space="preserve"> of linguistic issues bordering formation of peaceful societal setting in relation to socio-cultural development in Russia. </w:t>
      </w:r>
      <w:r w:rsidR="00685727" w:rsidRPr="00634BF6">
        <w:rPr>
          <w:rFonts w:ascii="Times New Roman" w:hAnsi="Times New Roman"/>
          <w:sz w:val="24"/>
          <w:szCs w:val="24"/>
        </w:rPr>
        <w:t>It further revealed that t</w:t>
      </w:r>
      <w:r w:rsidR="00EC189A" w:rsidRPr="00634BF6">
        <w:rPr>
          <w:rFonts w:ascii="Times New Roman" w:hAnsi="Times New Roman"/>
          <w:sz w:val="24"/>
          <w:szCs w:val="24"/>
        </w:rPr>
        <w:t xml:space="preserve">he Russian Federation Language Act of 1991 addressed dichotomy between Russian and titular languages. </w:t>
      </w:r>
      <w:r w:rsidR="00685727" w:rsidRPr="00634BF6">
        <w:rPr>
          <w:rFonts w:ascii="Times New Roman" w:hAnsi="Times New Roman"/>
          <w:sz w:val="24"/>
          <w:szCs w:val="24"/>
        </w:rPr>
        <w:t>Also, that t</w:t>
      </w:r>
      <w:r w:rsidR="00EC189A" w:rsidRPr="00634BF6">
        <w:rPr>
          <w:rFonts w:ascii="Times New Roman" w:hAnsi="Times New Roman"/>
          <w:sz w:val="24"/>
          <w:szCs w:val="24"/>
        </w:rPr>
        <w:t>he Constitution of the Russian Federation of 1993 adopted Russian as the State language and allowed Republics right to their languages</w:t>
      </w:r>
      <w:r w:rsidR="00685727" w:rsidRPr="00634BF6">
        <w:rPr>
          <w:rFonts w:ascii="Times New Roman" w:hAnsi="Times New Roman"/>
          <w:sz w:val="24"/>
          <w:szCs w:val="24"/>
        </w:rPr>
        <w:t xml:space="preserve"> and t</w:t>
      </w:r>
      <w:r w:rsidR="00EC189A" w:rsidRPr="00634BF6">
        <w:rPr>
          <w:rFonts w:ascii="Times New Roman" w:hAnsi="Times New Roman"/>
          <w:sz w:val="24"/>
          <w:szCs w:val="24"/>
        </w:rPr>
        <w:t xml:space="preserve">he National Cultural Autonomy of 1996 gave autonomy to non-ethnic Russians. </w:t>
      </w:r>
      <w:r w:rsidR="00685727" w:rsidRPr="00634BF6">
        <w:rPr>
          <w:rFonts w:ascii="Times New Roman" w:hAnsi="Times New Roman"/>
          <w:sz w:val="24"/>
          <w:szCs w:val="24"/>
        </w:rPr>
        <w:t xml:space="preserve">Finally, it revealed that the </w:t>
      </w:r>
      <w:r w:rsidR="00EC189A" w:rsidRPr="00634BF6">
        <w:rPr>
          <w:rFonts w:ascii="Times New Roman" w:hAnsi="Times New Roman"/>
          <w:sz w:val="24"/>
          <w:szCs w:val="24"/>
        </w:rPr>
        <w:t>Cultural Diplomacy Conception of 2010 promoted Russian language and culture of the ethnic nationalities</w:t>
      </w:r>
      <w:r w:rsidR="00685727" w:rsidRPr="00634BF6">
        <w:rPr>
          <w:rFonts w:ascii="Times New Roman" w:hAnsi="Times New Roman"/>
          <w:sz w:val="24"/>
          <w:szCs w:val="24"/>
        </w:rPr>
        <w:t xml:space="preserve"> while the </w:t>
      </w:r>
      <w:r w:rsidR="00EC189A" w:rsidRPr="00634BF6">
        <w:rPr>
          <w:rFonts w:ascii="Times New Roman" w:hAnsi="Times New Roman"/>
          <w:sz w:val="24"/>
          <w:szCs w:val="24"/>
        </w:rPr>
        <w:t>Strategy for State Ethnic Policy of 2014 suppressed minority movements and harmonised inter-group relations.</w:t>
      </w:r>
    </w:p>
    <w:p w:rsidR="00A67B2C" w:rsidRPr="00634BF6" w:rsidRDefault="00EC189A">
      <w:pPr>
        <w:suppressLineNumbers/>
        <w:spacing w:before="240" w:after="0"/>
        <w:ind w:left="1440" w:right="-810" w:hanging="1440"/>
        <w:jc w:val="both"/>
        <w:rPr>
          <w:rFonts w:ascii="Times New Roman" w:hAnsi="Times New Roman"/>
          <w:sz w:val="24"/>
          <w:szCs w:val="24"/>
        </w:rPr>
      </w:pPr>
      <w:r w:rsidRPr="00634BF6">
        <w:rPr>
          <w:rFonts w:ascii="Times New Roman" w:hAnsi="Times New Roman"/>
          <w:b/>
          <w:sz w:val="24"/>
          <w:szCs w:val="24"/>
        </w:rPr>
        <w:t>Keywords:</w:t>
      </w:r>
      <w:r w:rsidRPr="00634BF6">
        <w:rPr>
          <w:rFonts w:ascii="Times New Roman" w:hAnsi="Times New Roman"/>
          <w:sz w:val="24"/>
          <w:szCs w:val="24"/>
        </w:rPr>
        <w:tab/>
        <w:t xml:space="preserve">Russian Federation, Language and identity, Multilingualism, </w:t>
      </w:r>
      <w:r w:rsidR="000B2F4F" w:rsidRPr="00634BF6">
        <w:rPr>
          <w:rFonts w:ascii="Times New Roman" w:hAnsi="Times New Roman"/>
          <w:sz w:val="24"/>
          <w:szCs w:val="24"/>
        </w:rPr>
        <w:t xml:space="preserve">Germany, </w:t>
      </w:r>
      <w:r w:rsidRPr="00634BF6">
        <w:rPr>
          <w:rFonts w:ascii="Times New Roman" w:hAnsi="Times New Roman"/>
          <w:sz w:val="24"/>
          <w:szCs w:val="24"/>
        </w:rPr>
        <w:t>Russification.</w:t>
      </w:r>
    </w:p>
    <w:p w:rsidR="00A67B2C" w:rsidRPr="00634BF6" w:rsidRDefault="00A67B2C">
      <w:pPr>
        <w:rPr>
          <w:rFonts w:ascii="Times New Roman" w:hAnsi="Times New Roman"/>
        </w:rPr>
      </w:pPr>
    </w:p>
    <w:p w:rsidR="003A2DD2" w:rsidRPr="00634BF6" w:rsidRDefault="003A2DD2">
      <w:pPr>
        <w:suppressLineNumbers/>
        <w:spacing w:before="240" w:after="0"/>
        <w:ind w:right="-810"/>
        <w:jc w:val="both"/>
        <w:rPr>
          <w:rFonts w:ascii="Times New Roman" w:hAnsi="Times New Roman"/>
          <w:b/>
          <w:bCs/>
          <w:sz w:val="24"/>
          <w:szCs w:val="24"/>
        </w:rPr>
      </w:pPr>
    </w:p>
    <w:p w:rsidR="003A2DD2" w:rsidRPr="00634BF6" w:rsidRDefault="003A2DD2">
      <w:pPr>
        <w:suppressLineNumbers/>
        <w:spacing w:before="240" w:after="0"/>
        <w:ind w:right="-810"/>
        <w:jc w:val="both"/>
        <w:rPr>
          <w:rFonts w:ascii="Times New Roman" w:hAnsi="Times New Roman"/>
          <w:b/>
          <w:bCs/>
          <w:sz w:val="24"/>
          <w:szCs w:val="24"/>
        </w:rPr>
      </w:pPr>
    </w:p>
    <w:p w:rsidR="003A2DD2" w:rsidRPr="00634BF6" w:rsidRDefault="003A2DD2">
      <w:pPr>
        <w:suppressLineNumbers/>
        <w:spacing w:before="240" w:after="0"/>
        <w:ind w:right="-810"/>
        <w:jc w:val="both"/>
        <w:rPr>
          <w:rFonts w:ascii="Times New Roman" w:hAnsi="Times New Roman"/>
          <w:b/>
          <w:bCs/>
          <w:sz w:val="24"/>
          <w:szCs w:val="24"/>
        </w:rPr>
      </w:pPr>
    </w:p>
    <w:p w:rsidR="003A2DD2" w:rsidRPr="00634BF6" w:rsidRDefault="003A2DD2">
      <w:pPr>
        <w:suppressLineNumbers/>
        <w:spacing w:before="240" w:after="0"/>
        <w:ind w:right="-810"/>
        <w:jc w:val="both"/>
        <w:rPr>
          <w:rFonts w:ascii="Times New Roman" w:hAnsi="Times New Roman"/>
          <w:b/>
          <w:bCs/>
          <w:sz w:val="24"/>
          <w:szCs w:val="24"/>
        </w:rPr>
      </w:pPr>
    </w:p>
    <w:p w:rsidR="00876533" w:rsidRPr="00634BF6" w:rsidRDefault="00876533">
      <w:pPr>
        <w:suppressLineNumbers/>
        <w:spacing w:before="240" w:after="0"/>
        <w:ind w:right="-810"/>
        <w:jc w:val="both"/>
        <w:rPr>
          <w:rFonts w:ascii="Times New Roman" w:hAnsi="Times New Roman"/>
          <w:b/>
          <w:bCs/>
          <w:sz w:val="24"/>
          <w:szCs w:val="24"/>
        </w:rPr>
      </w:pPr>
    </w:p>
    <w:p w:rsidR="00A67B2C" w:rsidRPr="00634BF6" w:rsidRDefault="00AC3CF6" w:rsidP="00AC3CF6">
      <w:pPr>
        <w:suppressLineNumbers/>
        <w:spacing w:before="240" w:after="0"/>
        <w:ind w:right="-810"/>
        <w:jc w:val="both"/>
        <w:rPr>
          <w:rFonts w:ascii="Times New Roman" w:hAnsi="Times New Roman"/>
          <w:sz w:val="24"/>
          <w:szCs w:val="24"/>
        </w:rPr>
      </w:pPr>
      <w:r w:rsidRPr="00634BF6">
        <w:rPr>
          <w:rFonts w:ascii="Times New Roman" w:hAnsi="Times New Roman"/>
          <w:b/>
          <w:bCs/>
          <w:sz w:val="24"/>
          <w:szCs w:val="24"/>
        </w:rPr>
        <w:lastRenderedPageBreak/>
        <w:t xml:space="preserve">1.  </w:t>
      </w:r>
      <w:r w:rsidR="00EC189A" w:rsidRPr="00634BF6">
        <w:rPr>
          <w:rFonts w:ascii="Times New Roman" w:hAnsi="Times New Roman"/>
          <w:b/>
          <w:bCs/>
          <w:sz w:val="24"/>
          <w:szCs w:val="24"/>
        </w:rPr>
        <w:t>Introduction</w:t>
      </w:r>
    </w:p>
    <w:p w:rsidR="00705743" w:rsidRPr="00634BF6" w:rsidRDefault="00B60373" w:rsidP="00705743">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Major languages in the world such as German, Russian, French, among others have attracted the interest of contemporary researchers in language and cultural studies towards unraveling critical debates in relation to identity factors in socio-cultural settings. </w:t>
      </w:r>
      <w:r w:rsidR="00033717" w:rsidRPr="00634BF6">
        <w:rPr>
          <w:rFonts w:ascii="Times New Roman" w:hAnsi="Times New Roman"/>
          <w:sz w:val="24"/>
          <w:szCs w:val="24"/>
        </w:rPr>
        <w:t>Unlike in some European polities such as Germany, where language and identity do not pose a threat to governance, academic debates in relation to languag</w:t>
      </w:r>
      <w:r w:rsidR="00495052" w:rsidRPr="00634BF6">
        <w:rPr>
          <w:rFonts w:ascii="Times New Roman" w:hAnsi="Times New Roman"/>
          <w:sz w:val="24"/>
          <w:szCs w:val="24"/>
        </w:rPr>
        <w:t>e and identity is pivotal to</w:t>
      </w:r>
      <w:r w:rsidR="00033717" w:rsidRPr="00634BF6">
        <w:rPr>
          <w:rFonts w:ascii="Times New Roman" w:hAnsi="Times New Roman"/>
          <w:sz w:val="24"/>
          <w:szCs w:val="24"/>
        </w:rPr>
        <w:t xml:space="preserve"> Russia, considering her ethnic compositions over the years. </w:t>
      </w:r>
      <w:r w:rsidR="00EC189A" w:rsidRPr="00634BF6">
        <w:rPr>
          <w:rFonts w:ascii="Times New Roman" w:hAnsi="Times New Roman"/>
          <w:sz w:val="24"/>
          <w:szCs w:val="24"/>
        </w:rPr>
        <w:t xml:space="preserve">Trailing the historiography of the metamorphosis of Russia over the years, how it became a plural society via expansion, invasion, hegemony, annexation and cultural </w:t>
      </w:r>
      <w:r w:rsidR="00951A59" w:rsidRPr="00634BF6">
        <w:rPr>
          <w:rFonts w:ascii="Times New Roman" w:hAnsi="Times New Roman"/>
          <w:sz w:val="24"/>
          <w:szCs w:val="24"/>
        </w:rPr>
        <w:t>assimilation</w:t>
      </w:r>
      <w:r w:rsidR="00EC189A" w:rsidRPr="00634BF6">
        <w:rPr>
          <w:rFonts w:ascii="Times New Roman" w:hAnsi="Times New Roman"/>
          <w:sz w:val="24"/>
          <w:szCs w:val="24"/>
        </w:rPr>
        <w:t xml:space="preserve">, it is very interesting to establish that historical discourse enhances proper integration of the needed facts and figures required in unraveling issues bordering on nationalism, </w:t>
      </w:r>
      <w:r w:rsidR="00FF374F" w:rsidRPr="00634BF6">
        <w:rPr>
          <w:rFonts w:ascii="Times New Roman" w:hAnsi="Times New Roman"/>
          <w:sz w:val="24"/>
          <w:szCs w:val="24"/>
        </w:rPr>
        <w:t>ethnicity</w:t>
      </w:r>
      <w:r w:rsidR="00EC189A" w:rsidRPr="00634BF6">
        <w:rPr>
          <w:rFonts w:ascii="Times New Roman" w:hAnsi="Times New Roman"/>
          <w:sz w:val="24"/>
          <w:szCs w:val="24"/>
        </w:rPr>
        <w:t xml:space="preserve"> and factors of self-determination amidst groups in the </w:t>
      </w:r>
      <w:r w:rsidR="00A22B18" w:rsidRPr="00634BF6">
        <w:rPr>
          <w:rFonts w:ascii="Times New Roman" w:hAnsi="Times New Roman"/>
          <w:sz w:val="24"/>
          <w:szCs w:val="24"/>
        </w:rPr>
        <w:t>modern-day</w:t>
      </w:r>
      <w:r w:rsidR="00EC189A" w:rsidRPr="00634BF6">
        <w:rPr>
          <w:rFonts w:ascii="Times New Roman" w:hAnsi="Times New Roman"/>
          <w:sz w:val="24"/>
          <w:szCs w:val="24"/>
        </w:rPr>
        <w:t xml:space="preserve"> Russia. Significantly, interpretivism cannot be but be integrated for better interpretation of historical facts. The present state of the Russian Federation, having gone through various stages of transformation and power build up from the period of the Russian empire, through the era of Soviet Union, till the disintegration of the Union in 1991, when Russia became a </w:t>
      </w:r>
      <w:r w:rsidR="00FF374F" w:rsidRPr="00634BF6">
        <w:rPr>
          <w:rFonts w:ascii="Times New Roman" w:hAnsi="Times New Roman"/>
          <w:sz w:val="24"/>
          <w:szCs w:val="24"/>
        </w:rPr>
        <w:t>fully-fledged</w:t>
      </w:r>
      <w:r w:rsidR="00EC189A" w:rsidRPr="00634BF6">
        <w:rPr>
          <w:rFonts w:ascii="Times New Roman" w:hAnsi="Times New Roman"/>
          <w:sz w:val="24"/>
          <w:szCs w:val="24"/>
        </w:rPr>
        <w:t xml:space="preserve"> geopolitical entity, trailing its identity internally and externally, is critical to scholarly discourse. Extant studies have already analysed some generalisations created in the discourse </w:t>
      </w:r>
      <w:r w:rsidR="006E25A0" w:rsidRPr="00634BF6">
        <w:rPr>
          <w:rFonts w:ascii="Times New Roman" w:hAnsi="Times New Roman"/>
          <w:sz w:val="24"/>
          <w:szCs w:val="24"/>
        </w:rPr>
        <w:t xml:space="preserve">on </w:t>
      </w:r>
      <w:r w:rsidR="00EC189A" w:rsidRPr="00634BF6">
        <w:rPr>
          <w:rFonts w:ascii="Times New Roman" w:hAnsi="Times New Roman"/>
          <w:sz w:val="24"/>
          <w:szCs w:val="24"/>
        </w:rPr>
        <w:t xml:space="preserve">Russian Studies. In this respect, such studies contribute to the robust literature abounding in this study, since these viewpoints are expressed in conjunction with ultimate direction of this study. </w:t>
      </w:r>
    </w:p>
    <w:p w:rsidR="00FD2C51" w:rsidRDefault="00EC189A" w:rsidP="00705743">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Language and Identity studies are better explained within the confine</w:t>
      </w:r>
      <w:r w:rsidR="006E25A0" w:rsidRPr="00634BF6">
        <w:rPr>
          <w:rFonts w:ascii="Times New Roman" w:hAnsi="Times New Roman"/>
          <w:sz w:val="24"/>
          <w:szCs w:val="24"/>
        </w:rPr>
        <w:t>s</w:t>
      </w:r>
      <w:r w:rsidRPr="00634BF6">
        <w:rPr>
          <w:rFonts w:ascii="Times New Roman" w:hAnsi="Times New Roman"/>
          <w:sz w:val="24"/>
          <w:szCs w:val="24"/>
        </w:rPr>
        <w:t xml:space="preserve"> of historical research. Historical discourse on the other hand is linked with Interpretive design, forming the basis on which historical events are </w:t>
      </w:r>
      <w:r w:rsidR="00283226" w:rsidRPr="00634BF6">
        <w:rPr>
          <w:rFonts w:ascii="Times New Roman" w:hAnsi="Times New Roman"/>
          <w:sz w:val="24"/>
          <w:szCs w:val="24"/>
        </w:rPr>
        <w:t>communicated</w:t>
      </w:r>
      <w:r w:rsidRPr="00634BF6">
        <w:rPr>
          <w:rFonts w:ascii="Times New Roman" w:hAnsi="Times New Roman"/>
          <w:sz w:val="24"/>
          <w:szCs w:val="24"/>
        </w:rPr>
        <w:t xml:space="preserve"> without bias. Interpretive design is usually intertwined with historical method of research because of its uniqueness in communicating meanings in historical study (Rabiya, 2014). With the aid of interpretive design, coded messages were uncoded, synthesised, organised and utilized (Schwartz-Shea and Yanov, 2012). </w:t>
      </w:r>
    </w:p>
    <w:p w:rsidR="00705743" w:rsidRPr="00634BF6" w:rsidRDefault="00EC189A" w:rsidP="00705743">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Veritable academic debates have shown that the development of an effective research approach is important to the progress of any academic exploit and must be informed by the research problem and information or condition in the field under review. Therefore, the research employs historical method. Historical method of research borders on historicising and obtaining facts via exposition of historical past, relating historical events in the past with the present in order to proffer solution to future problems (Taiwo, 2021; Nevins, 1938; Jovita, 2015). Of course, one cannot but see the importance of primordial discourse in ethnicity and identity fragmentations among groups in a plural setting. Historical method is significantly employed in this research because of the scope and the subject matter that the study encapsulates. With the aid of historical method, the importance of the study of language and identity question becomes a necessity having understood the socio-cultural setting of the coverage of the contemporary Russian society. </w:t>
      </w:r>
    </w:p>
    <w:p w:rsidR="00A67B2C" w:rsidRPr="00634BF6" w:rsidRDefault="00EC189A" w:rsidP="00705743">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However, the most critical findings and viewpoints in connection with the research subject are explored. This is done to explain language and identity question and its related phenomenon in Russia from a very fascinating viewpoint with a view to Russian identity. To summarise this, the study uses interpretivism as a mean to get knowledge by finding meanings through deeper interpretation of the whole. The fundamental principle of interpretivism is that the whole is to be </w:t>
      </w:r>
      <w:r w:rsidRPr="00634BF6">
        <w:rPr>
          <w:rFonts w:ascii="Times New Roman" w:hAnsi="Times New Roman"/>
          <w:sz w:val="24"/>
          <w:szCs w:val="24"/>
        </w:rPr>
        <w:lastRenderedPageBreak/>
        <w:t>studied for a phenomenon to be interpreted. Interpretivism attempts to gather and analyse evidence from portions of a concept. Thus, crucial elements of an interpretation which other approaches may ignore are taken care of by interpretivism to attain detailed results, thus, justifying the choice of the method employed in this study.</w:t>
      </w:r>
    </w:p>
    <w:p w:rsidR="00A67B2C" w:rsidRPr="00634BF6" w:rsidRDefault="00705743">
      <w:pPr>
        <w:suppressLineNumbers/>
        <w:spacing w:before="240" w:after="0"/>
        <w:ind w:right="-810"/>
        <w:jc w:val="both"/>
        <w:rPr>
          <w:rFonts w:ascii="Times New Roman" w:hAnsi="Times New Roman"/>
          <w:b/>
          <w:bCs/>
          <w:sz w:val="24"/>
          <w:szCs w:val="24"/>
        </w:rPr>
      </w:pPr>
      <w:r w:rsidRPr="00634BF6">
        <w:rPr>
          <w:rFonts w:ascii="Times New Roman" w:hAnsi="Times New Roman"/>
          <w:b/>
          <w:bCs/>
          <w:sz w:val="24"/>
          <w:szCs w:val="24"/>
        </w:rPr>
        <w:t xml:space="preserve">2. </w:t>
      </w:r>
      <w:r w:rsidR="00EC189A" w:rsidRPr="00634BF6">
        <w:rPr>
          <w:rFonts w:ascii="Times New Roman" w:hAnsi="Times New Roman"/>
          <w:b/>
          <w:bCs/>
          <w:sz w:val="24"/>
          <w:szCs w:val="24"/>
        </w:rPr>
        <w:t>Methodology</w:t>
      </w:r>
    </w:p>
    <w:p w:rsidR="00A67B2C" w:rsidRPr="00634BF6" w:rsidRDefault="00EC189A" w:rsidP="00F1457A">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Data for the study were collected via primary and secondary sources. As the historical method of research and the interpretive design were used, the research relied on individuals, anthropological facts and historical evidences which the use of primary and secondary sources significantly embodied. These included archival resources vial Russian government official archives. Purposively selected individuals with in-depth knowledge of the growth and development of the Russian Federation as a multi-cultural and multi-lingual polity were interviewed. These informants shared their deep knowledge on Russia metamorphosis, relating the implications and importance that each turning had on redefining the current situations in the Russian Federation. Secondary sources included published books, journal articles, dissertations, theses and internet materials. Data were collected and interpreted in relation to our discourse of language and identity question in the Russian Federation. On this note, the historical materials were collected. Secondary sources were also used. Hence, published and unpublished books, academic journals and articles, periodicals, as well as authenticated materials which are available on the internet, having direct and indirect relation with language or identity issues in general, and the narrowness of the discourse to language and identity question in the Russian Federation were collected, forming the bulk of data for the study.</w:t>
      </w:r>
    </w:p>
    <w:p w:rsidR="00A67B2C" w:rsidRPr="00634BF6" w:rsidRDefault="00A67B2C">
      <w:pPr>
        <w:suppressLineNumbers/>
        <w:spacing w:after="0"/>
        <w:ind w:right="-810"/>
        <w:jc w:val="both"/>
        <w:rPr>
          <w:rFonts w:ascii="Times New Roman" w:hAnsi="Times New Roman"/>
          <w:sz w:val="24"/>
          <w:szCs w:val="24"/>
        </w:rPr>
      </w:pPr>
    </w:p>
    <w:p w:rsidR="00A67B2C" w:rsidRPr="00634BF6" w:rsidRDefault="00F1457A">
      <w:pPr>
        <w:suppressLineNumbers/>
        <w:spacing w:after="0"/>
        <w:ind w:right="-810"/>
        <w:jc w:val="both"/>
        <w:rPr>
          <w:rFonts w:ascii="Times New Roman" w:hAnsi="Times New Roman"/>
          <w:b/>
          <w:bCs/>
          <w:sz w:val="24"/>
          <w:szCs w:val="24"/>
        </w:rPr>
      </w:pPr>
      <w:r w:rsidRPr="00634BF6">
        <w:rPr>
          <w:rFonts w:ascii="Times New Roman" w:hAnsi="Times New Roman"/>
          <w:b/>
          <w:bCs/>
          <w:sz w:val="24"/>
          <w:szCs w:val="24"/>
        </w:rPr>
        <w:t xml:space="preserve">3. </w:t>
      </w:r>
      <w:r w:rsidR="00EC189A" w:rsidRPr="00634BF6">
        <w:rPr>
          <w:rFonts w:ascii="Times New Roman" w:hAnsi="Times New Roman"/>
          <w:b/>
          <w:bCs/>
          <w:sz w:val="24"/>
          <w:szCs w:val="24"/>
        </w:rPr>
        <w:t>Linguistic and Cultural Identity</w:t>
      </w:r>
    </w:p>
    <w:p w:rsidR="0030486F" w:rsidRPr="00634BF6" w:rsidRDefault="00B41921"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It is very interesting to note that people tend to clinch towards languages in which they are identified. Apart from being a native speaker of a language, in Africa, learners of foreign languages such as German, Russian among others have always tried to be identified with such languages. Such endeavour portrays a practical display of linguistic identity, though on a surface level. </w:t>
      </w:r>
      <w:r w:rsidR="00EC189A" w:rsidRPr="00634BF6">
        <w:rPr>
          <w:rFonts w:ascii="Times New Roman" w:hAnsi="Times New Roman"/>
          <w:sz w:val="24"/>
          <w:szCs w:val="24"/>
        </w:rPr>
        <w:t xml:space="preserve">Linguistic identity represents a sense of group membership by means of a recognisable element of language or by the distinctive perspectives in which we perceive our relation to our language. It points to a person's association with a certain language, as a user of that language, and also as a participant of the language's speaking culture. The identity of the person or of a group corresponds to the language(s) through which they communicate. The linguistic identity is essential to the ideals and interpretations linked to language and associated with larger social and political structures in this context. The definition is employed in such a way that certain elements of the language thought or sensation about one's own language or languages of other cultures are still included. </w:t>
      </w:r>
    </w:p>
    <w:p w:rsidR="0030486F"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The language identification can be fragile or strong, transparent or vague, essential or insignificant. It reflects mainly on the facets of how we place ourselves by language in a social context and globalisation influences how these aspects evolve. In theory, linguistic identities have been fundamental to globalisation, owing to the singular fact that the flow of individuals, thoughts, goods, societies through nation frontiers increased interaction between languages. Hybridity and </w:t>
      </w:r>
      <w:r w:rsidRPr="00634BF6">
        <w:rPr>
          <w:rFonts w:ascii="Times New Roman" w:hAnsi="Times New Roman"/>
          <w:sz w:val="24"/>
          <w:szCs w:val="24"/>
        </w:rPr>
        <w:lastRenderedPageBreak/>
        <w:t xml:space="preserve">plurality at the domestic and global level were achieved by linguistic interactions. These two principles, hybridity and multiplicity, present new opportunities for the work of identity and a more dynamic environment in which we can consider our position in the universe. Changing working and social practice often contributes to new self conceptualisation and leads to alternate interpretations of language-identity connections. </w:t>
      </w:r>
    </w:p>
    <w:p w:rsidR="0030486F"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Joseph (2004) adumbrates that linguistic identity is synonymous to what a double edged blade is. Within such connotation, people are viewed differently. This implies that it works in healthy and constructive ways by identifying "US" in contrast to a "THEM" to provide people with the feeling of belonging. At this junction, it becomes significantly pivotal in this study to uphold the theoretical correlation of this research, which is "constructivism," since the study of identity creation or construction is important, precisely as it gives us the best chance of helping to reverse negative implications and provides a clearer understanding of the role of languages in the interpretation of individuals belonging or not belonging to a social circle. </w:t>
      </w:r>
    </w:p>
    <w:p w:rsidR="0030486F"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When discussing cultural identification, linguistic identity cannot be exempt because language is an important part of culture and language is best employed to clarify culture. Cultural identity addresses the affiliation or sense of belonging to a given community, social class, town, town or to any social community with its own culture. The vocabulary, clothes, legislation, traditions, rituals, laws and regulations are all in the cultural context. Where identity construction is necessary, it is said that identity is not a stagnant term but is regarded, albeit at the individual level, as a continuous and never-ending operation. Hozhabrossadat (2015) observed that society's leading culture is a perfect foundation for the creation of identities. In this context, culture is viewed in language as a medium, because language is used as a device for understanding culture. It is also a term used in the conversation by participants. Language usually changes our identity, and our identities are formed by different kinds of language that we use. The relationships and roles in the societies we live are essentially defined, by the vocabulary used. </w:t>
      </w:r>
    </w:p>
    <w:p w:rsidR="0030486F"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The significant component in Soviet education reform, where independent Republics were permitted to work in native languages, is very spectacular in Russia's language and cultural identities discourse. They were essentially well described and identified with their different ethnologies. The Russian language has also been recognised as the language of the Soviet Russia</w:t>
      </w:r>
      <w:r w:rsidR="0072218F" w:rsidRPr="00634BF6">
        <w:rPr>
          <w:rFonts w:ascii="Times New Roman" w:hAnsi="Times New Roman"/>
          <w:sz w:val="24"/>
          <w:szCs w:val="24"/>
        </w:rPr>
        <w:t>’s</w:t>
      </w:r>
      <w:r w:rsidRPr="00634BF6">
        <w:rPr>
          <w:rFonts w:ascii="Times New Roman" w:hAnsi="Times New Roman"/>
          <w:sz w:val="24"/>
          <w:szCs w:val="24"/>
        </w:rPr>
        <w:t xml:space="preserve"> official business and it has made all the separate nationalities externally and internally recognised, </w:t>
      </w:r>
      <w:r w:rsidR="0072218F" w:rsidRPr="00634BF6">
        <w:rPr>
          <w:rFonts w:ascii="Times New Roman" w:hAnsi="Times New Roman"/>
          <w:sz w:val="24"/>
          <w:szCs w:val="24"/>
        </w:rPr>
        <w:t xml:space="preserve">as </w:t>
      </w:r>
      <w:r w:rsidRPr="00634BF6">
        <w:rPr>
          <w:rFonts w:ascii="Times New Roman" w:hAnsi="Times New Roman"/>
          <w:sz w:val="24"/>
          <w:szCs w:val="24"/>
        </w:rPr>
        <w:t xml:space="preserve">Russia's linguistic </w:t>
      </w:r>
      <w:r w:rsidR="0072218F" w:rsidRPr="00634BF6">
        <w:rPr>
          <w:rFonts w:ascii="Times New Roman" w:hAnsi="Times New Roman"/>
          <w:sz w:val="24"/>
          <w:szCs w:val="24"/>
        </w:rPr>
        <w:t>groupings</w:t>
      </w:r>
      <w:r w:rsidRPr="00634BF6">
        <w:rPr>
          <w:rFonts w:ascii="Times New Roman" w:hAnsi="Times New Roman"/>
          <w:sz w:val="24"/>
          <w:szCs w:val="24"/>
        </w:rPr>
        <w:t xml:space="preserve">. This was of crucial importance since the whole Republics could link up with each other, thus fostering proper unification in Soviet Russia. This was of great shared intelligibility. From the above, it becomes apparent that the Soviet Russia's linguistic identification was essentially a political issue and Soviet Russia's language was flags of patriotism. </w:t>
      </w:r>
    </w:p>
    <w:p w:rsidR="00A67B2C" w:rsidRPr="00634BF6" w:rsidRDefault="003B62F6"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In contrast with Germany and some European states, which are not ethnically porous</w:t>
      </w:r>
      <w:r w:rsidR="008F35D3" w:rsidRPr="00634BF6">
        <w:rPr>
          <w:rFonts w:ascii="Times New Roman" w:hAnsi="Times New Roman"/>
          <w:sz w:val="24"/>
          <w:szCs w:val="24"/>
        </w:rPr>
        <w:t>, the diverse nature of the Russian state calls for determining nationality</w:t>
      </w:r>
      <w:r w:rsidR="008E7D22" w:rsidRPr="00634BF6">
        <w:rPr>
          <w:rFonts w:ascii="Times New Roman" w:hAnsi="Times New Roman"/>
          <w:sz w:val="24"/>
          <w:szCs w:val="24"/>
        </w:rPr>
        <w:t xml:space="preserve"> amidst divergent ethnic groups in Russia</w:t>
      </w:r>
      <w:r w:rsidR="008F35D3" w:rsidRPr="00634BF6">
        <w:rPr>
          <w:rFonts w:ascii="Times New Roman" w:hAnsi="Times New Roman"/>
          <w:sz w:val="24"/>
          <w:szCs w:val="24"/>
        </w:rPr>
        <w:t xml:space="preserve">. </w:t>
      </w:r>
      <w:r w:rsidR="00EC189A" w:rsidRPr="00634BF6">
        <w:rPr>
          <w:rFonts w:ascii="Times New Roman" w:hAnsi="Times New Roman"/>
          <w:sz w:val="24"/>
          <w:szCs w:val="24"/>
        </w:rPr>
        <w:t xml:space="preserve">With regard to determining Russia's nationality, problems are always confronted. Also, it must be noted that these challenges are usually germane regarding Russia. For example, one may want to know who the Russians are and what Russianess means. Russian cultural self-expression is permeated by national self-identity questions. The issue of Russian identity has been brought to the attention of the Baltic States' post-Soviet Russian researchers. Of note, the researchers were not </w:t>
      </w:r>
      <w:r w:rsidR="00EC189A" w:rsidRPr="00634BF6">
        <w:rPr>
          <w:rFonts w:ascii="Times New Roman" w:hAnsi="Times New Roman"/>
          <w:sz w:val="24"/>
          <w:szCs w:val="24"/>
        </w:rPr>
        <w:lastRenderedPageBreak/>
        <w:t xml:space="preserve">sure how to designate non-Estonians/Latvians/Lithuanians in the Baltic States immediately after the dissolution of the Soviet Union. Several causes in the early post-Soviet phase have been established to describe national identity vulnerability. Their roots, that is, duration of stay in the Baltic region, language practice as well as occupation and nationality, mostly fragmented Russian speakers. </w:t>
      </w:r>
    </w:p>
    <w:p w:rsidR="00A67B2C" w:rsidRPr="00634BF6" w:rsidRDefault="0030486F">
      <w:pPr>
        <w:suppressLineNumbers/>
        <w:spacing w:before="240" w:after="0"/>
        <w:ind w:right="-810"/>
        <w:jc w:val="both"/>
        <w:rPr>
          <w:rFonts w:ascii="Times New Roman" w:hAnsi="Times New Roman"/>
          <w:b/>
          <w:bCs/>
          <w:sz w:val="24"/>
          <w:szCs w:val="24"/>
        </w:rPr>
      </w:pPr>
      <w:r w:rsidRPr="00634BF6">
        <w:rPr>
          <w:rFonts w:ascii="Times New Roman" w:hAnsi="Times New Roman"/>
          <w:b/>
          <w:bCs/>
          <w:sz w:val="24"/>
          <w:szCs w:val="24"/>
        </w:rPr>
        <w:t xml:space="preserve">4. </w:t>
      </w:r>
      <w:r w:rsidR="00EC189A" w:rsidRPr="00634BF6">
        <w:rPr>
          <w:rFonts w:ascii="Times New Roman" w:hAnsi="Times New Roman"/>
          <w:b/>
          <w:bCs/>
          <w:sz w:val="24"/>
          <w:szCs w:val="24"/>
        </w:rPr>
        <w:t>Politics</w:t>
      </w:r>
    </w:p>
    <w:p w:rsidR="00D66E7C"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Politics is conceptualised wit</w:t>
      </w:r>
      <w:r w:rsidR="00D62A80" w:rsidRPr="00634BF6">
        <w:rPr>
          <w:rFonts w:ascii="Times New Roman" w:hAnsi="Times New Roman"/>
          <w:sz w:val="24"/>
          <w:szCs w:val="24"/>
        </w:rPr>
        <w:t>hin the framework of this paper</w:t>
      </w:r>
      <w:r w:rsidRPr="00634BF6">
        <w:rPr>
          <w:rFonts w:ascii="Times New Roman" w:hAnsi="Times New Roman"/>
          <w:sz w:val="24"/>
          <w:szCs w:val="24"/>
        </w:rPr>
        <w:t xml:space="preserve"> to mean the various behavioural dispositions that are exhibited by the leaders of Russia with traces to the tsarist’s regime, through the Soviet era till the present day contemporary Russian Federation. Thus, the concept of politics will focus on the policy making processes towards language and identity protection in Russia. Area of Russian education system and language in education is explored. The various political displays on language chosen and used in education, administration, and other spheres are considered. Thus, our concept of politics in the course of this research does not focus on party processes and political party formation for the singular purpose of gaining the mantle of leadership in piloting the affairs of the Russian state.</w:t>
      </w:r>
    </w:p>
    <w:p w:rsidR="00A67B2C" w:rsidRPr="00634BF6" w:rsidRDefault="00A67B2C">
      <w:pPr>
        <w:suppressLineNumbers/>
        <w:spacing w:after="0"/>
        <w:ind w:right="-810" w:firstLineChars="200" w:firstLine="480"/>
        <w:jc w:val="both"/>
        <w:rPr>
          <w:rFonts w:ascii="Times New Roman" w:hAnsi="Times New Roman"/>
          <w:sz w:val="24"/>
          <w:szCs w:val="24"/>
        </w:rPr>
      </w:pPr>
    </w:p>
    <w:p w:rsidR="00A67B2C" w:rsidRPr="00634BF6" w:rsidRDefault="0030486F">
      <w:pPr>
        <w:suppressLineNumbers/>
        <w:spacing w:after="0"/>
        <w:ind w:right="-810"/>
        <w:jc w:val="both"/>
        <w:rPr>
          <w:rFonts w:ascii="Times New Roman" w:hAnsi="Times New Roman"/>
          <w:b/>
          <w:bCs/>
          <w:sz w:val="24"/>
          <w:szCs w:val="24"/>
        </w:rPr>
      </w:pPr>
      <w:r w:rsidRPr="00634BF6">
        <w:rPr>
          <w:rFonts w:ascii="Times New Roman" w:hAnsi="Times New Roman"/>
          <w:b/>
          <w:bCs/>
          <w:sz w:val="24"/>
          <w:szCs w:val="24"/>
        </w:rPr>
        <w:t xml:space="preserve">5. </w:t>
      </w:r>
      <w:r w:rsidR="00EC189A" w:rsidRPr="00634BF6">
        <w:rPr>
          <w:rFonts w:ascii="Times New Roman" w:hAnsi="Times New Roman"/>
          <w:b/>
          <w:bCs/>
          <w:sz w:val="24"/>
          <w:szCs w:val="24"/>
        </w:rPr>
        <w:t>Language</w:t>
      </w:r>
    </w:p>
    <w:p w:rsidR="00FD2C51" w:rsidRDefault="00244499"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Although what comes to mind with regards to the mention of language is the nominal recognitions of linguistic identifiers such as German; Russian; English; among others, it is pertinent to establish that language in this context is contextualised for better understanding of what such term implies. </w:t>
      </w:r>
      <w:r w:rsidR="00EC189A" w:rsidRPr="00634BF6">
        <w:rPr>
          <w:rFonts w:ascii="Times New Roman" w:hAnsi="Times New Roman"/>
          <w:sz w:val="24"/>
          <w:szCs w:val="24"/>
        </w:rPr>
        <w:t xml:space="preserve">Veritable academic debates, bordering on the various ways in which scholars in the area of language and linguistics have defined the term language abound (Omotade and Oluwafemi, 2018). In his hypothetical question, Lyons (1981) attempts his best to clarify critically what language means, that is, what is language? In his opinion, the issue of what language connotesis practically and barely less fundamental in relation to human existence. </w:t>
      </w:r>
    </w:p>
    <w:p w:rsidR="0030486F"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Significantly then,it is presupposed that the biological sciences are limited and unified. What is creation, of course, is not the sort of concern the biologist still has in his daily work before him. It has something more epistemological. Note worthily, this scholar employed human science approach to unravel linguistic dichotomy. Nevertheless, like many other researchers, the biologist is generally quite intensely involved sometimes in particular issue to contemplate the consequences of such queries. The supposed significance of life, the presupposition that living creatures have certain properties and attributes in common, which differentiate them from non-living beings, nonetheless, sets the constraints of the biologist's worries (Lyons, 1981: 1). </w:t>
      </w:r>
    </w:p>
    <w:p w:rsidR="0030486F"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From the aforementioned, it is right to substantiate to everyone that language description goes further than definitions of the term. It can be derived from the above. Therefore, in his attempt to distinguish "what's language?" from "what's a language?," this unique fact becomes more obvious. The meaning of the indefinite "a" article becomes obvious in this context. A few European languages possess two words, not one, to transmit the word 'language' into English. In French it is “langage”: “langue”, in Italian “linguaggio”: “lingua”, in Spanish “lenguaje”: “lengua”. In any situation, the distinction between the two words corresponds, to a certain extent, to the distinction between the two meanings of the word "language." In this context, language is to be considered in </w:t>
      </w:r>
      <w:r w:rsidRPr="00634BF6">
        <w:rPr>
          <w:rFonts w:ascii="Times New Roman" w:hAnsi="Times New Roman"/>
          <w:sz w:val="24"/>
          <w:szCs w:val="24"/>
        </w:rPr>
        <w:lastRenderedPageBreak/>
        <w:t xml:space="preserve">two areas in the above circumstance: in common and particular. Regardless of how it is taken, we ought to accept that language is what separates us from animals. In responding to the 'language' definition Lyons (1981:2) confirms that the term language is applied to a number of other correspondence, notation or measurement schemes, not only to English, Chinese, Malay, Swahili, respectively. </w:t>
      </w:r>
    </w:p>
    <w:p w:rsidR="0030486F"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Languages are structured as symbol structures to fulfill communicating needs directly. The main concern for linguists is natural languages. Of course, this has been often argued in veritable discourses. And what concerns the linguist when it comes to investigating phenomenon in this respect is bordered on whether a natural language has something similar that is not represented by other communication networks; human or not, so that the words "language" may be correctly applied and refused to be applied to one other communication network (Lyons, 1981). Hudson (2001: 22) looks at language with a view to considering its diversities, i.e. matters that concern language variations. In this context, language diversity is characterized as a series of language elements with a common social spread. </w:t>
      </w:r>
    </w:p>
    <w:p w:rsidR="0030486F"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Language for groups is required. Bloch and Trager (1942) have shown that a language is an abstract vocal symbol scheme that works together through the social community. From Chomsky's point of view (1957), a language is seen as a sequence (finite, or endless) of phrases each of which are finite in duration, made of the finite elements. Language is mostly human and includes many aspects of the human body. Peng (2005) substantiated that language is a behavior that uses body elements such as vocal device, auditory system and brachial device as well as visual systems, particularly for sign language. The cortex controls the activities of these areas of the body. In Weiten's view (2007), a language is made up of meaning-providing symbols including regulations for assembling the symbols which can be used to produce an unlimited range of messages. </w:t>
      </w:r>
    </w:p>
    <w:p w:rsidR="00A67B2C" w:rsidRPr="00634BF6" w:rsidRDefault="00EC189A" w:rsidP="0030486F">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After taking into account the diverse views of the different thinkers, the inference can be drawn that language cannot be separated from man as it is the main contact tool in human </w:t>
      </w:r>
      <w:r w:rsidR="006A5DB7" w:rsidRPr="00634BF6">
        <w:rPr>
          <w:rFonts w:ascii="Times New Roman" w:hAnsi="Times New Roman"/>
          <w:sz w:val="24"/>
          <w:szCs w:val="24"/>
        </w:rPr>
        <w:t xml:space="preserve">society (Omotade and Oluwafemi, </w:t>
      </w:r>
      <w:r w:rsidRPr="00634BF6">
        <w:rPr>
          <w:rFonts w:ascii="Times New Roman" w:hAnsi="Times New Roman"/>
          <w:sz w:val="24"/>
          <w:szCs w:val="24"/>
        </w:rPr>
        <w:t xml:space="preserve">2018). It is more evident from this exchange that language goes beyond verbal communication and includes gesture contact, which is known as sign language. Over the years, a number of languages have been discovered and recognized. All languages are the same, according to linguists. The degree of recognition granted to a given language therefore depends on the position of that language within a given context. There are important and multifaceted relationships between language and identity. Languages play a significant role in identity building, in their symbolizing function, in addition to the creation of identities by means of discourses and the expression of thinking and meaning through language. For national identities this is particularly so. The word language is described in this study as not only verbal embodiments of the parameter of contact but also other means of support for the cultural and social character of Russian society and its understanding of its identity. </w:t>
      </w:r>
    </w:p>
    <w:p w:rsidR="00A67B2C" w:rsidRPr="00634BF6" w:rsidRDefault="00A67B2C">
      <w:pPr>
        <w:suppressLineNumbers/>
        <w:spacing w:after="0"/>
        <w:ind w:right="-810"/>
        <w:jc w:val="both"/>
        <w:rPr>
          <w:rFonts w:ascii="Times New Roman" w:hAnsi="Times New Roman"/>
          <w:sz w:val="24"/>
          <w:szCs w:val="24"/>
        </w:rPr>
      </w:pPr>
    </w:p>
    <w:p w:rsidR="00A67B2C" w:rsidRPr="00634BF6" w:rsidRDefault="0030486F">
      <w:pPr>
        <w:suppressLineNumbers/>
        <w:spacing w:after="0"/>
        <w:ind w:right="-810"/>
        <w:jc w:val="both"/>
        <w:rPr>
          <w:rFonts w:ascii="Times New Roman" w:hAnsi="Times New Roman"/>
          <w:b/>
          <w:bCs/>
          <w:sz w:val="24"/>
          <w:szCs w:val="24"/>
        </w:rPr>
      </w:pPr>
      <w:r w:rsidRPr="00634BF6">
        <w:rPr>
          <w:rFonts w:ascii="Times New Roman" w:hAnsi="Times New Roman"/>
          <w:b/>
          <w:bCs/>
          <w:sz w:val="24"/>
          <w:szCs w:val="24"/>
        </w:rPr>
        <w:t xml:space="preserve">6. </w:t>
      </w:r>
      <w:r w:rsidR="00DB40A3" w:rsidRPr="00634BF6">
        <w:rPr>
          <w:rFonts w:ascii="Times New Roman" w:hAnsi="Times New Roman"/>
          <w:b/>
          <w:bCs/>
          <w:sz w:val="24"/>
          <w:szCs w:val="24"/>
        </w:rPr>
        <w:t xml:space="preserve">The Concept of </w:t>
      </w:r>
      <w:r w:rsidR="00EC189A" w:rsidRPr="00634BF6">
        <w:rPr>
          <w:rFonts w:ascii="Times New Roman" w:hAnsi="Times New Roman"/>
          <w:b/>
          <w:bCs/>
          <w:sz w:val="24"/>
          <w:szCs w:val="24"/>
        </w:rPr>
        <w:t>Identity</w:t>
      </w:r>
      <w:r w:rsidR="00DB40A3" w:rsidRPr="00634BF6">
        <w:rPr>
          <w:rFonts w:ascii="Times New Roman" w:hAnsi="Times New Roman"/>
          <w:b/>
          <w:bCs/>
          <w:sz w:val="24"/>
          <w:szCs w:val="24"/>
        </w:rPr>
        <w:t>: Germany, Russia and Nigeria in Brief</w:t>
      </w:r>
    </w:p>
    <w:p w:rsidR="002F7B01" w:rsidRDefault="006A3584" w:rsidP="00157097">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Identity is an attribute of every socio-cultural system. For example, the Germans would want to be identified with Deutschla</w:t>
      </w:r>
      <w:r w:rsidR="003B67B5" w:rsidRPr="00634BF6">
        <w:rPr>
          <w:rFonts w:ascii="Times New Roman" w:hAnsi="Times New Roman"/>
          <w:sz w:val="24"/>
          <w:szCs w:val="24"/>
        </w:rPr>
        <w:t>nd as the very first setting of showcasing who they are</w:t>
      </w:r>
      <w:r w:rsidR="00BA0367" w:rsidRPr="00634BF6">
        <w:rPr>
          <w:rFonts w:ascii="Times New Roman" w:hAnsi="Times New Roman"/>
          <w:sz w:val="24"/>
          <w:szCs w:val="24"/>
        </w:rPr>
        <w:t>,</w:t>
      </w:r>
      <w:r w:rsidR="003B67B5" w:rsidRPr="00634BF6">
        <w:rPr>
          <w:rFonts w:ascii="Times New Roman" w:hAnsi="Times New Roman"/>
          <w:sz w:val="24"/>
          <w:szCs w:val="24"/>
        </w:rPr>
        <w:t xml:space="preserve"> before the larger attribution to being Europeans.</w:t>
      </w:r>
      <w:r w:rsidR="001A3A9D" w:rsidRPr="00634BF6">
        <w:rPr>
          <w:rFonts w:ascii="Times New Roman" w:hAnsi="Times New Roman"/>
          <w:sz w:val="24"/>
          <w:szCs w:val="24"/>
        </w:rPr>
        <w:t>On the contrary</w:t>
      </w:r>
      <w:r w:rsidR="003B67B5" w:rsidRPr="00634BF6">
        <w:rPr>
          <w:rFonts w:ascii="Times New Roman" w:hAnsi="Times New Roman"/>
          <w:sz w:val="24"/>
          <w:szCs w:val="24"/>
        </w:rPr>
        <w:t xml:space="preserve">, </w:t>
      </w:r>
      <w:r w:rsidRPr="00634BF6">
        <w:rPr>
          <w:rFonts w:ascii="Times New Roman" w:hAnsi="Times New Roman"/>
          <w:sz w:val="24"/>
          <w:szCs w:val="24"/>
        </w:rPr>
        <w:t xml:space="preserve">the </w:t>
      </w:r>
      <w:r w:rsidR="001A3A9D" w:rsidRPr="00634BF6">
        <w:rPr>
          <w:rFonts w:ascii="Times New Roman" w:hAnsi="Times New Roman"/>
          <w:sz w:val="24"/>
          <w:szCs w:val="24"/>
        </w:rPr>
        <w:t>peoples of Russia</w:t>
      </w:r>
      <w:r w:rsidRPr="00634BF6">
        <w:rPr>
          <w:rFonts w:ascii="Times New Roman" w:hAnsi="Times New Roman"/>
          <w:sz w:val="24"/>
          <w:szCs w:val="24"/>
        </w:rPr>
        <w:t xml:space="preserve"> are </w:t>
      </w:r>
      <w:r w:rsidR="001A3A9D" w:rsidRPr="00634BF6">
        <w:rPr>
          <w:rFonts w:ascii="Times New Roman" w:hAnsi="Times New Roman"/>
          <w:sz w:val="24"/>
          <w:szCs w:val="24"/>
        </w:rPr>
        <w:t xml:space="preserve">first </w:t>
      </w:r>
      <w:r w:rsidRPr="00634BF6">
        <w:rPr>
          <w:rFonts w:ascii="Times New Roman" w:hAnsi="Times New Roman"/>
          <w:sz w:val="24"/>
          <w:szCs w:val="24"/>
        </w:rPr>
        <w:t xml:space="preserve">identified </w:t>
      </w:r>
      <w:r w:rsidRPr="00634BF6">
        <w:rPr>
          <w:rFonts w:ascii="Times New Roman" w:hAnsi="Times New Roman"/>
          <w:sz w:val="24"/>
          <w:szCs w:val="24"/>
        </w:rPr>
        <w:lastRenderedPageBreak/>
        <w:t xml:space="preserve">with </w:t>
      </w:r>
      <w:r w:rsidR="001A3A9D" w:rsidRPr="00634BF6">
        <w:rPr>
          <w:rFonts w:ascii="Times New Roman" w:hAnsi="Times New Roman"/>
          <w:sz w:val="24"/>
          <w:szCs w:val="24"/>
        </w:rPr>
        <w:t xml:space="preserve">their varying ethnic groups and later, on a larger note, with the contemporary </w:t>
      </w:r>
      <w:r w:rsidRPr="00634BF6">
        <w:rPr>
          <w:rFonts w:ascii="Times New Roman" w:hAnsi="Times New Roman"/>
          <w:sz w:val="24"/>
          <w:szCs w:val="24"/>
        </w:rPr>
        <w:t>Russia</w:t>
      </w:r>
      <w:r w:rsidR="001A3A9D" w:rsidRPr="00634BF6">
        <w:rPr>
          <w:rFonts w:ascii="Times New Roman" w:hAnsi="Times New Roman"/>
          <w:sz w:val="24"/>
          <w:szCs w:val="24"/>
        </w:rPr>
        <w:t>, as peoples of the Russian Federation</w:t>
      </w:r>
      <w:r w:rsidRPr="00634BF6">
        <w:rPr>
          <w:rFonts w:ascii="Times New Roman" w:hAnsi="Times New Roman"/>
          <w:sz w:val="24"/>
          <w:szCs w:val="24"/>
        </w:rPr>
        <w:t xml:space="preserve">. </w:t>
      </w:r>
      <w:r w:rsidR="000609DD" w:rsidRPr="00634BF6">
        <w:rPr>
          <w:rFonts w:ascii="Times New Roman" w:hAnsi="Times New Roman"/>
          <w:sz w:val="24"/>
          <w:szCs w:val="24"/>
        </w:rPr>
        <w:t xml:space="preserve">Not only that, from another angle, </w:t>
      </w:r>
      <w:r w:rsidR="0094030F" w:rsidRPr="00634BF6">
        <w:rPr>
          <w:rFonts w:ascii="Times New Roman" w:hAnsi="Times New Roman"/>
          <w:sz w:val="24"/>
          <w:szCs w:val="24"/>
        </w:rPr>
        <w:t xml:space="preserve">identity construction of </w:t>
      </w:r>
      <w:r w:rsidR="000868A6" w:rsidRPr="00634BF6">
        <w:rPr>
          <w:rFonts w:ascii="Times New Roman" w:hAnsi="Times New Roman"/>
          <w:sz w:val="24"/>
          <w:szCs w:val="24"/>
        </w:rPr>
        <w:t xml:space="preserve">Russia </w:t>
      </w:r>
      <w:r w:rsidR="0094030F" w:rsidRPr="00634BF6">
        <w:rPr>
          <w:rFonts w:ascii="Times New Roman" w:hAnsi="Times New Roman"/>
          <w:sz w:val="24"/>
          <w:szCs w:val="24"/>
        </w:rPr>
        <w:t xml:space="preserve">within the global coverage falls along </w:t>
      </w:r>
      <w:r w:rsidR="00EF27E9" w:rsidRPr="00634BF6">
        <w:rPr>
          <w:rFonts w:ascii="Times New Roman" w:hAnsi="Times New Roman"/>
          <w:sz w:val="24"/>
          <w:szCs w:val="24"/>
        </w:rPr>
        <w:t>polarised</w:t>
      </w:r>
      <w:r w:rsidR="000868A6" w:rsidRPr="00634BF6">
        <w:rPr>
          <w:rFonts w:ascii="Times New Roman" w:hAnsi="Times New Roman"/>
          <w:sz w:val="24"/>
          <w:szCs w:val="24"/>
        </w:rPr>
        <w:t xml:space="preserve">lines of Eurasian, meaning that Russia can be viewed as a European as well as an Asian country. </w:t>
      </w:r>
      <w:r w:rsidR="0030551A" w:rsidRPr="00634BF6">
        <w:rPr>
          <w:rFonts w:ascii="Times New Roman" w:hAnsi="Times New Roman"/>
          <w:sz w:val="24"/>
          <w:szCs w:val="24"/>
        </w:rPr>
        <w:t xml:space="preserve">This portends identity disparity within a whole, while at the same time, portends a unified identity construction at the international representation. </w:t>
      </w:r>
      <w:r w:rsidR="00BA0367" w:rsidRPr="00634BF6">
        <w:rPr>
          <w:rFonts w:ascii="Times New Roman" w:hAnsi="Times New Roman"/>
          <w:sz w:val="24"/>
          <w:szCs w:val="24"/>
        </w:rPr>
        <w:t xml:space="preserve">It is also interesting to note that the level at which identity is constructed </w:t>
      </w:r>
      <w:r w:rsidR="001B7464" w:rsidRPr="00634BF6">
        <w:rPr>
          <w:rFonts w:ascii="Times New Roman" w:hAnsi="Times New Roman"/>
          <w:sz w:val="24"/>
          <w:szCs w:val="24"/>
        </w:rPr>
        <w:t xml:space="preserve">among citizens of each country of the world differs. For example, a country like Germany is to a great extent monolithic </w:t>
      </w:r>
      <w:r w:rsidR="00636706" w:rsidRPr="00634BF6">
        <w:rPr>
          <w:rFonts w:ascii="Times New Roman" w:hAnsi="Times New Roman"/>
          <w:sz w:val="24"/>
          <w:szCs w:val="24"/>
        </w:rPr>
        <w:t xml:space="preserve">and homogenous </w:t>
      </w:r>
      <w:r w:rsidR="001B7464" w:rsidRPr="00634BF6">
        <w:rPr>
          <w:rFonts w:ascii="Times New Roman" w:hAnsi="Times New Roman"/>
          <w:sz w:val="24"/>
          <w:szCs w:val="24"/>
        </w:rPr>
        <w:t>in nature, thereby resulting to the German</w:t>
      </w:r>
      <w:r w:rsidR="00636706" w:rsidRPr="00634BF6">
        <w:rPr>
          <w:rFonts w:ascii="Times New Roman" w:hAnsi="Times New Roman"/>
          <w:sz w:val="24"/>
          <w:szCs w:val="24"/>
        </w:rPr>
        <w:t xml:space="preserve"> language</w:t>
      </w:r>
      <w:r w:rsidR="00863391" w:rsidRPr="00634BF6">
        <w:rPr>
          <w:rFonts w:ascii="Times New Roman" w:hAnsi="Times New Roman"/>
          <w:sz w:val="24"/>
          <w:szCs w:val="24"/>
        </w:rPr>
        <w:t xml:space="preserve"> and cultural practice</w:t>
      </w:r>
      <w:r w:rsidR="001B7464" w:rsidRPr="00634BF6">
        <w:rPr>
          <w:rFonts w:ascii="Times New Roman" w:hAnsi="Times New Roman"/>
          <w:sz w:val="24"/>
          <w:szCs w:val="24"/>
        </w:rPr>
        <w:t xml:space="preserve"> as the sole representation of identity</w:t>
      </w:r>
      <w:r w:rsidR="00863391" w:rsidRPr="00634BF6">
        <w:rPr>
          <w:rFonts w:ascii="Times New Roman" w:hAnsi="Times New Roman"/>
          <w:sz w:val="24"/>
          <w:szCs w:val="24"/>
        </w:rPr>
        <w:t xml:space="preserve"> in Germany</w:t>
      </w:r>
      <w:r w:rsidR="001B7464" w:rsidRPr="00634BF6">
        <w:rPr>
          <w:rFonts w:ascii="Times New Roman" w:hAnsi="Times New Roman"/>
          <w:sz w:val="24"/>
          <w:szCs w:val="24"/>
        </w:rPr>
        <w:t xml:space="preserve">. </w:t>
      </w:r>
    </w:p>
    <w:p w:rsidR="0037152F" w:rsidRPr="00634BF6" w:rsidRDefault="00311DCB" w:rsidP="00157097">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Although Germany has no regulation against heterogeneity in terms of national policies within her socio-cultural setting, </w:t>
      </w:r>
      <w:r w:rsidR="00821D1C" w:rsidRPr="00634BF6">
        <w:rPr>
          <w:rFonts w:ascii="Times New Roman" w:hAnsi="Times New Roman"/>
          <w:sz w:val="24"/>
          <w:szCs w:val="24"/>
        </w:rPr>
        <w:t>the mindset of attaining a formidable nation and nationality via the ideology of the Nazi Germany and heroic leadership in Germany</w:t>
      </w:r>
      <w:r w:rsidR="00C5730B" w:rsidRPr="00634BF6">
        <w:rPr>
          <w:rFonts w:ascii="Times New Roman" w:hAnsi="Times New Roman"/>
          <w:sz w:val="24"/>
          <w:szCs w:val="24"/>
        </w:rPr>
        <w:t>, over the years,</w:t>
      </w:r>
      <w:r w:rsidR="00821D1C" w:rsidRPr="00634BF6">
        <w:rPr>
          <w:rFonts w:ascii="Times New Roman" w:hAnsi="Times New Roman"/>
          <w:sz w:val="24"/>
          <w:szCs w:val="24"/>
        </w:rPr>
        <w:t xml:space="preserve"> has to a great extent shaped the German identity. </w:t>
      </w:r>
      <w:r w:rsidR="00E4235D" w:rsidRPr="00634BF6">
        <w:rPr>
          <w:rFonts w:ascii="Times New Roman" w:hAnsi="Times New Roman"/>
          <w:sz w:val="24"/>
          <w:szCs w:val="24"/>
        </w:rPr>
        <w:t>According to Kurthen (1995), Germany was placed at the crossroads of national identity and the challenges of immigration</w:t>
      </w:r>
      <w:r w:rsidR="00CC56FD" w:rsidRPr="00634BF6">
        <w:rPr>
          <w:rFonts w:ascii="Times New Roman" w:hAnsi="Times New Roman"/>
          <w:sz w:val="24"/>
          <w:szCs w:val="24"/>
        </w:rPr>
        <w:t xml:space="preserve"> during the nineteenth and twentieth centuries</w:t>
      </w:r>
      <w:r w:rsidR="00E4235D" w:rsidRPr="00634BF6">
        <w:rPr>
          <w:rFonts w:ascii="Times New Roman" w:hAnsi="Times New Roman"/>
          <w:sz w:val="24"/>
          <w:szCs w:val="24"/>
        </w:rPr>
        <w:t xml:space="preserve">. </w:t>
      </w:r>
      <w:r w:rsidR="00400B72" w:rsidRPr="00634BF6">
        <w:rPr>
          <w:rFonts w:ascii="Times New Roman" w:hAnsi="Times New Roman"/>
          <w:sz w:val="24"/>
          <w:szCs w:val="24"/>
        </w:rPr>
        <w:t xml:space="preserve">Significantly, Germany’s self-understanding as an imagined national homogenous state, better put, </w:t>
      </w:r>
      <w:r w:rsidR="00400B72" w:rsidRPr="00634BF6">
        <w:rPr>
          <w:rFonts w:ascii="Times New Roman" w:hAnsi="Times New Roman"/>
          <w:i/>
          <w:sz w:val="24"/>
          <w:szCs w:val="24"/>
        </w:rPr>
        <w:t>Volks-und Schicksalsgemeinschaft</w:t>
      </w:r>
      <w:r w:rsidR="00400B72" w:rsidRPr="00634BF6">
        <w:rPr>
          <w:rFonts w:ascii="Times New Roman" w:hAnsi="Times New Roman"/>
          <w:sz w:val="24"/>
          <w:szCs w:val="24"/>
        </w:rPr>
        <w:t xml:space="preserve">, meaning, a national community with a shared destiny in good or bad times, was facilitated as result of the aftermaths of the First World War and World War II (Kurthen, 1995: 918). </w:t>
      </w:r>
    </w:p>
    <w:p w:rsidR="00B92DED" w:rsidRPr="00634BF6" w:rsidRDefault="001B7464" w:rsidP="00157097">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A multi-ethnic country like Russia provides a sharp contrast in this context. For example, there are over two hundred languages in Russia, with the Russian language inclusive. This implies that each of these languages is being attributed to certain ethnic group within Russia. Apart from that, </w:t>
      </w:r>
      <w:r w:rsidR="000414FF" w:rsidRPr="00634BF6">
        <w:rPr>
          <w:rFonts w:ascii="Times New Roman" w:hAnsi="Times New Roman"/>
          <w:sz w:val="24"/>
          <w:szCs w:val="24"/>
        </w:rPr>
        <w:t xml:space="preserve">in Russia, there are ethnic Russians, who originally have the Russian language as their native, ethnic or mother tongue. Such </w:t>
      </w:r>
      <w:r w:rsidR="001D7E72" w:rsidRPr="00634BF6">
        <w:rPr>
          <w:rFonts w:ascii="Times New Roman" w:hAnsi="Times New Roman"/>
          <w:sz w:val="24"/>
          <w:szCs w:val="24"/>
        </w:rPr>
        <w:t xml:space="preserve">a </w:t>
      </w:r>
      <w:r w:rsidR="000414FF" w:rsidRPr="00634BF6">
        <w:rPr>
          <w:rFonts w:ascii="Times New Roman" w:hAnsi="Times New Roman"/>
          <w:sz w:val="24"/>
          <w:szCs w:val="24"/>
        </w:rPr>
        <w:t>case is also attributed to some African countries</w:t>
      </w:r>
      <w:r w:rsidR="00EF38A4" w:rsidRPr="00634BF6">
        <w:rPr>
          <w:rFonts w:ascii="Times New Roman" w:hAnsi="Times New Roman"/>
          <w:sz w:val="24"/>
          <w:szCs w:val="24"/>
        </w:rPr>
        <w:t xml:space="preserve"> that are plural societies in relation to ethnic composition. A typical example of such in Africa is</w:t>
      </w:r>
      <w:r w:rsidR="000414FF" w:rsidRPr="00634BF6">
        <w:rPr>
          <w:rFonts w:ascii="Times New Roman" w:hAnsi="Times New Roman"/>
          <w:sz w:val="24"/>
          <w:szCs w:val="24"/>
        </w:rPr>
        <w:t xml:space="preserve"> Nigeria. </w:t>
      </w:r>
      <w:r w:rsidR="00EF38A4" w:rsidRPr="00634BF6">
        <w:rPr>
          <w:rFonts w:ascii="Times New Roman" w:hAnsi="Times New Roman"/>
          <w:sz w:val="24"/>
          <w:szCs w:val="24"/>
        </w:rPr>
        <w:t xml:space="preserve">Russia and </w:t>
      </w:r>
      <w:r w:rsidR="000414FF" w:rsidRPr="00634BF6">
        <w:rPr>
          <w:rFonts w:ascii="Times New Roman" w:hAnsi="Times New Roman"/>
          <w:sz w:val="24"/>
          <w:szCs w:val="24"/>
        </w:rPr>
        <w:t>Nigeria</w:t>
      </w:r>
      <w:r w:rsidR="00EF38A4" w:rsidRPr="00634BF6">
        <w:rPr>
          <w:rFonts w:ascii="Times New Roman" w:hAnsi="Times New Roman"/>
          <w:sz w:val="24"/>
          <w:szCs w:val="24"/>
        </w:rPr>
        <w:t xml:space="preserve"> share similar attributes in relation to identity construction. As an ethnic Russian would want to see himself/herself as an ethnic Russian, bef</w:t>
      </w:r>
      <w:r w:rsidR="00C104CD" w:rsidRPr="00634BF6">
        <w:rPr>
          <w:rFonts w:ascii="Times New Roman" w:hAnsi="Times New Roman"/>
          <w:sz w:val="24"/>
          <w:szCs w:val="24"/>
        </w:rPr>
        <w:t xml:space="preserve">ore a larger identification with the Russian Federation, so also peoples of other ethnic groups in Russia would like to exhibit such disposition. In that like manner, in Nigeria, a Yoruba man/woman is first identified with the ethnic Yoruba, before being referred to as a Nigerian. </w:t>
      </w:r>
    </w:p>
    <w:p w:rsidR="00A67B2C" w:rsidRPr="00634BF6" w:rsidRDefault="00EC189A" w:rsidP="00157097">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In this discourse, identity is explored in linguistic, cultural and social terms. Extant scholarship enshrines that social identity has to do with what individuals believe </w:t>
      </w:r>
      <w:r w:rsidR="004A0D73" w:rsidRPr="00634BF6">
        <w:rPr>
          <w:rFonts w:ascii="Times New Roman" w:hAnsi="Times New Roman"/>
          <w:sz w:val="24"/>
          <w:szCs w:val="24"/>
        </w:rPr>
        <w:t>to have characterised them</w:t>
      </w:r>
      <w:r w:rsidRPr="00634BF6">
        <w:rPr>
          <w:rFonts w:ascii="Times New Roman" w:hAnsi="Times New Roman"/>
          <w:sz w:val="24"/>
          <w:szCs w:val="24"/>
        </w:rPr>
        <w:t xml:space="preserve"> as a </w:t>
      </w:r>
      <w:r w:rsidR="004A0D73" w:rsidRPr="00634BF6">
        <w:rPr>
          <w:rFonts w:ascii="Times New Roman" w:hAnsi="Times New Roman"/>
          <w:sz w:val="24"/>
          <w:szCs w:val="24"/>
        </w:rPr>
        <w:t>distinct people that are different</w:t>
      </w:r>
      <w:r w:rsidRPr="00634BF6">
        <w:rPr>
          <w:rFonts w:ascii="Times New Roman" w:hAnsi="Times New Roman"/>
          <w:sz w:val="24"/>
          <w:szCs w:val="24"/>
        </w:rPr>
        <w:t xml:space="preserve"> from others</w:t>
      </w:r>
      <w:r w:rsidR="004A0D73" w:rsidRPr="00634BF6">
        <w:rPr>
          <w:rFonts w:ascii="Times New Roman" w:hAnsi="Times New Roman"/>
          <w:sz w:val="24"/>
          <w:szCs w:val="24"/>
        </w:rPr>
        <w:t>, especially in relation to societal context</w:t>
      </w:r>
      <w:r w:rsidRPr="00634BF6">
        <w:rPr>
          <w:rFonts w:ascii="Times New Roman" w:hAnsi="Times New Roman"/>
          <w:sz w:val="24"/>
          <w:szCs w:val="24"/>
        </w:rPr>
        <w:t>. The forming for the social orga</w:t>
      </w:r>
      <w:r w:rsidR="00710FCE" w:rsidRPr="00634BF6">
        <w:rPr>
          <w:rFonts w:ascii="Times New Roman" w:hAnsi="Times New Roman"/>
          <w:sz w:val="24"/>
          <w:szCs w:val="24"/>
        </w:rPr>
        <w:t>nis</w:t>
      </w:r>
      <w:r w:rsidRPr="00634BF6">
        <w:rPr>
          <w:rFonts w:ascii="Times New Roman" w:hAnsi="Times New Roman"/>
          <w:sz w:val="24"/>
          <w:szCs w:val="24"/>
        </w:rPr>
        <w:t xml:space="preserve">ation of a composite picture thus represents implicit view of the quality and characteristics that the group is considered to define. According to Hozhabrossadat (2015), every particular identity creation can be partly conscious and deliberate, partly habitual and consequently always unconscious. In relation to its portrayal, the concept personality in a broader cover describes a character. According to Писанова (2018: 201), it is </w:t>
      </w:r>
      <w:r w:rsidR="00165512" w:rsidRPr="00634BF6">
        <w:rPr>
          <w:rFonts w:ascii="Times New Roman" w:hAnsi="Times New Roman"/>
          <w:sz w:val="24"/>
          <w:szCs w:val="24"/>
        </w:rPr>
        <w:t>averred</w:t>
      </w:r>
      <w:r w:rsidRPr="00634BF6">
        <w:rPr>
          <w:rFonts w:ascii="Times New Roman" w:hAnsi="Times New Roman"/>
          <w:sz w:val="24"/>
          <w:szCs w:val="24"/>
        </w:rPr>
        <w:t xml:space="preserve"> that:</w:t>
      </w:r>
    </w:p>
    <w:p w:rsidR="00A67B2C" w:rsidRPr="00634BF6" w:rsidRDefault="00A67B2C">
      <w:pPr>
        <w:suppressLineNumbers/>
        <w:spacing w:after="0"/>
        <w:ind w:right="-810"/>
        <w:jc w:val="both"/>
        <w:rPr>
          <w:rFonts w:ascii="Times New Roman" w:hAnsi="Times New Roman"/>
          <w:sz w:val="24"/>
          <w:szCs w:val="24"/>
        </w:rPr>
      </w:pPr>
    </w:p>
    <w:p w:rsidR="00A67B2C" w:rsidRPr="00634BF6" w:rsidRDefault="00EC189A">
      <w:pPr>
        <w:suppressLineNumbers/>
        <w:spacing w:after="0"/>
        <w:ind w:left="1440" w:right="2160"/>
        <w:jc w:val="both"/>
        <w:rPr>
          <w:rFonts w:ascii="Times New Roman" w:hAnsi="Times New Roman"/>
          <w:sz w:val="24"/>
          <w:szCs w:val="24"/>
        </w:rPr>
      </w:pPr>
      <w:r w:rsidRPr="00634BF6">
        <w:rPr>
          <w:rFonts w:ascii="Times New Roman" w:hAnsi="Times New Roman"/>
          <w:sz w:val="24"/>
          <w:szCs w:val="24"/>
        </w:rPr>
        <w:t>Идентичность в научныхисследованиях и общественноммнениинередкоприобретаетнеопре</w:t>
      </w:r>
      <w:r w:rsidRPr="00634BF6">
        <w:rPr>
          <w:rFonts w:ascii="Times New Roman" w:hAnsi="Times New Roman"/>
          <w:sz w:val="24"/>
          <w:szCs w:val="24"/>
        </w:rPr>
        <w:lastRenderedPageBreak/>
        <w:t>деленность, модныйантураж. Каждаянаучнаядисциплинапомещаетидентичность в своепроблемноеполе. Политическаянаукаимеетсобственноемнениепоповодусамоидентификацииграждан и обществгосударствучастников СНГ.  Речьидетобидентичностикакосновеконсолидацииобщества и ресурсевнутреннего и интеграционногоразвития. Самоидентификацияозначаетпроцессобретенияболееширокойотнесенности к остальнымсоциальнымструктурам. Системаобразования, культурные и просветительскиеинициативыразличногоуровняделаютставкунапозитивнуюидентичность.</w:t>
      </w:r>
    </w:p>
    <w:p w:rsidR="00A67B2C" w:rsidRPr="00634BF6" w:rsidRDefault="00A67B2C">
      <w:pPr>
        <w:suppressLineNumbers/>
        <w:spacing w:after="0"/>
        <w:ind w:right="-810"/>
        <w:jc w:val="both"/>
        <w:rPr>
          <w:rFonts w:ascii="Times New Roman" w:hAnsi="Times New Roman"/>
          <w:sz w:val="24"/>
          <w:szCs w:val="24"/>
        </w:rPr>
      </w:pPr>
    </w:p>
    <w:p w:rsidR="00A67B2C" w:rsidRPr="00634BF6" w:rsidRDefault="00EC189A">
      <w:pPr>
        <w:suppressLineNumbers/>
        <w:spacing w:after="0"/>
        <w:ind w:left="1440" w:right="2160"/>
        <w:jc w:val="both"/>
        <w:rPr>
          <w:rFonts w:ascii="Times New Roman" w:hAnsi="Times New Roman"/>
          <w:sz w:val="24"/>
          <w:szCs w:val="24"/>
        </w:rPr>
      </w:pPr>
      <w:r w:rsidRPr="00634BF6">
        <w:rPr>
          <w:rFonts w:ascii="Times New Roman" w:hAnsi="Times New Roman"/>
          <w:sz w:val="24"/>
          <w:szCs w:val="24"/>
        </w:rPr>
        <w:t>Identity in scientific research and public opinion often acquires uncertainty and fashionable problemsurroundings. Each scientific discipline places identity in its own field. Political science has its own opinion on the self-identification of citizens and societies of the CIS member states. We are talking about identity as the basis for the consolidation of society and a resource for internal and integration development. Self-identification means the process of gaining a broader relevance to the rest of social structures. The education system, cultural and educational initiatives at various levels r</w:t>
      </w:r>
      <w:r w:rsidR="00745BF6" w:rsidRPr="00634BF6">
        <w:rPr>
          <w:rFonts w:ascii="Times New Roman" w:hAnsi="Times New Roman"/>
          <w:sz w:val="24"/>
          <w:szCs w:val="24"/>
        </w:rPr>
        <w:t>ely on a positive identity. (my</w:t>
      </w:r>
      <w:r w:rsidRPr="00634BF6">
        <w:rPr>
          <w:rFonts w:ascii="Times New Roman" w:hAnsi="Times New Roman"/>
          <w:sz w:val="24"/>
          <w:szCs w:val="24"/>
        </w:rPr>
        <w:t xml:space="preserve"> translation).</w:t>
      </w:r>
    </w:p>
    <w:p w:rsidR="00A67B2C" w:rsidRPr="00634BF6" w:rsidRDefault="00A67B2C">
      <w:pPr>
        <w:suppressLineNumbers/>
        <w:spacing w:after="0"/>
        <w:ind w:right="-810" w:firstLineChars="200" w:firstLine="480"/>
        <w:jc w:val="both"/>
        <w:rPr>
          <w:rFonts w:ascii="Times New Roman" w:hAnsi="Times New Roman"/>
          <w:sz w:val="24"/>
          <w:szCs w:val="24"/>
        </w:rPr>
      </w:pPr>
    </w:p>
    <w:p w:rsidR="00B714D5" w:rsidRPr="00634BF6" w:rsidRDefault="00EC189A" w:rsidP="00B714D5">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Adjudging from the foregoing in simpler language, the identity of one is who one is, as justified by Joseph (2004). Whether an enquiry is made by anyone, asking about who you are? Your name, of course, demands the desired reply. Who can you really be? Who you are deeply? Now the solution is much less simple because you never can really understand and express it in terms of the personality of a person subconsciously. They have built people using expression solely, in which audiences can discover a connection with their own interior being in a more realistic sense than any person. </w:t>
      </w:r>
    </w:p>
    <w:p w:rsidR="00B714D5" w:rsidRPr="00634BF6" w:rsidRDefault="00EC189A" w:rsidP="00B714D5">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They are somewhat more knowledgeable and they are purely linguistically inclined and founded. Name and soul are the two major aspects of an individual's identity. Soul, for very many, is saturated with theological signifiers that detract from its central sense. Likewise, Ego is packed with Freudian stress, and personality and </w:t>
      </w:r>
      <w:r w:rsidR="00693733" w:rsidRPr="00634BF6">
        <w:rPr>
          <w:rFonts w:ascii="Times New Roman" w:hAnsi="Times New Roman"/>
          <w:sz w:val="24"/>
          <w:szCs w:val="24"/>
        </w:rPr>
        <w:t>self-image</w:t>
      </w:r>
      <w:r w:rsidRPr="00634BF6">
        <w:rPr>
          <w:rFonts w:ascii="Times New Roman" w:hAnsi="Times New Roman"/>
          <w:sz w:val="24"/>
          <w:szCs w:val="24"/>
        </w:rPr>
        <w:t xml:space="preserve"> are directly or indirectly associated with later </w:t>
      </w:r>
      <w:r w:rsidRPr="00634BF6">
        <w:rPr>
          <w:rFonts w:ascii="Times New Roman" w:hAnsi="Times New Roman"/>
          <w:sz w:val="24"/>
          <w:szCs w:val="24"/>
        </w:rPr>
        <w:lastRenderedPageBreak/>
        <w:t xml:space="preserve">psychoanalysis. identity also has additional sense of the state of being equal, and also the personal identity is unclear between the name of one that plays the extra-linguistic role of showing an object, as well as the other items that we could consider to become the significance of one's identification, which delivers the semantic purpose of informing everyone who that individual is indeed (Joseph, 2004). Intertwined related were identity, culture and ethnicity. Although culture was seen as a way of thinking, acting and feeling, the word "ethnicism" was often used for the social structure, founded on shared characteristics, of a certain community of individuals. These elements are linked to a specific person's culture, philosophy, and language and several other features. </w:t>
      </w:r>
    </w:p>
    <w:p w:rsidR="00B714D5" w:rsidRPr="00634BF6" w:rsidRDefault="00EC189A" w:rsidP="00B714D5">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Language is one of a variety of instruments used by ethnic communities to convey their identity. One important predictor of national identities is the use of the mother tongue. It is a common networking system that enables the sharing of information in a meaningful way. For example, before 1917, there were hardly any formal languages among native population of the north of Russia, when we looked at the indigenous peoples of the North of Russia. The Soviet Literacy Programmes subsequently encouraged numerous people in the north to learn their languages printed for perhaps the first time. Thus, while many language users spoke a range of regional accents and the number was limited, most of the native tongues in the North remained assumed settled. </w:t>
      </w:r>
    </w:p>
    <w:p w:rsidR="00B714D5" w:rsidRPr="00634BF6" w:rsidRDefault="00EC189A" w:rsidP="00B714D5">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Initially, the bond between the administration of the Soviet Union and the North populations was defined by reciprocal regard. Nevertheless, the new administration of the Soviet Union quickly started expressing a will to liberate northern social systems. This idea was broadly acknowledged in the Soviet leadership's highest echelons. For example Lenin noted that from stipulate of the map, in the huge expanses north of Vologda and northern Tomsk, there seems to be space for hundreds of big civilized countries. These comprised a field of patriarchy and semi-barbarism. The Soviet government considered the indigenous people of the Russian North to be retroactive and in need of government support due to their cultural way of living. Particularly, this was done via offering the Northern people the chance to migrate from a pastoralist lifestyle to another current civilization. The Soviet Government was seeking to support its Northern growth by establishing legislation mandates also that native people, especially females, be involved in court and the creation of ethnic hubs and libraries. </w:t>
      </w:r>
    </w:p>
    <w:p w:rsidR="00A67B2C" w:rsidRPr="00634BF6" w:rsidRDefault="00EC189A" w:rsidP="00B714D5">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The prime objective for reorganising the conventional economy and social existence was indeed the consolidation into a single Soviet culture of all ethnic classes. A scheme of ethnicity and assignment, which had much in connection mostly with fostering of the unified 'Russian Identity' in the 1830s, called Russification, eventually replaced the Soviet Union’s policies on language which emphised reciprocal regard for languages. By the end of the 1930s, standardised education were widely used under the emerging Soviet regime. Boarding education was introduced and Russian adoption was mandatory. The programme of urbanisation that began in the 1960s progressively undermined the rural existence and caused the native population to be reduced and resulted into socio-economic crises. During Mikhail Gorbachev's time as Secretary-General in 1980s, situations were nonetheless improved. In the mid-1980s various northern provincial governments re-examined and introduced innovative language policies, with differing degrees of effectiveness, out of concern for the future of native language education. In 1991, for example, the Sakha government </w:t>
      </w:r>
      <w:r w:rsidRPr="00634BF6">
        <w:rPr>
          <w:rFonts w:ascii="Times New Roman" w:hAnsi="Times New Roman"/>
          <w:sz w:val="24"/>
          <w:szCs w:val="24"/>
        </w:rPr>
        <w:lastRenderedPageBreak/>
        <w:t>adopted a policy framework for the schools of their Republic. The primary objective of this initiative was to inspire the education of the Yakut mother tongue.</w:t>
      </w:r>
    </w:p>
    <w:p w:rsidR="00A67B2C" w:rsidRPr="00634BF6" w:rsidRDefault="00A67B2C">
      <w:pPr>
        <w:suppressLineNumbers/>
        <w:spacing w:after="0"/>
        <w:ind w:right="-810" w:firstLineChars="200" w:firstLine="480"/>
        <w:jc w:val="both"/>
        <w:rPr>
          <w:rFonts w:ascii="Times New Roman" w:hAnsi="Times New Roman"/>
          <w:sz w:val="24"/>
          <w:szCs w:val="24"/>
        </w:rPr>
      </w:pPr>
    </w:p>
    <w:p w:rsidR="00A67B2C" w:rsidRPr="00634BF6" w:rsidRDefault="00B714D5">
      <w:pPr>
        <w:suppressLineNumbers/>
        <w:spacing w:after="0"/>
        <w:ind w:right="-810"/>
        <w:jc w:val="both"/>
        <w:rPr>
          <w:rFonts w:ascii="Times New Roman" w:hAnsi="Times New Roman"/>
          <w:sz w:val="24"/>
          <w:szCs w:val="24"/>
        </w:rPr>
      </w:pPr>
      <w:r w:rsidRPr="00634BF6">
        <w:rPr>
          <w:rFonts w:ascii="Times New Roman" w:hAnsi="Times New Roman"/>
          <w:b/>
          <w:bCs/>
          <w:sz w:val="24"/>
          <w:szCs w:val="24"/>
        </w:rPr>
        <w:t xml:space="preserve">7. </w:t>
      </w:r>
      <w:r w:rsidR="00EC189A" w:rsidRPr="00634BF6">
        <w:rPr>
          <w:rFonts w:ascii="Times New Roman" w:hAnsi="Times New Roman"/>
          <w:b/>
          <w:bCs/>
          <w:sz w:val="24"/>
          <w:szCs w:val="24"/>
        </w:rPr>
        <w:t>Language Contact in the Russian Federation</w:t>
      </w:r>
    </w:p>
    <w:p w:rsidR="00A67B2C" w:rsidRPr="00634BF6" w:rsidRDefault="00BC22CB" w:rsidP="00ED7CFC">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Unlike in some Europe countries such as Germany where there is hardly a trace of major language contact, language and i</w:t>
      </w:r>
      <w:r w:rsidR="00EC0972" w:rsidRPr="00634BF6">
        <w:rPr>
          <w:rFonts w:ascii="Times New Roman" w:hAnsi="Times New Roman"/>
          <w:sz w:val="24"/>
          <w:szCs w:val="24"/>
        </w:rPr>
        <w:t>dentity question in the c</w:t>
      </w:r>
      <w:r w:rsidR="00EC189A" w:rsidRPr="00634BF6">
        <w:rPr>
          <w:rFonts w:ascii="Times New Roman" w:hAnsi="Times New Roman"/>
          <w:sz w:val="24"/>
          <w:szCs w:val="24"/>
        </w:rPr>
        <w:t>ontemporary Russia is better understood in relation to linguistic contact amidst the varying language backgrounds of the people of the Russian Federation. While arguing on the sociolinguistic nature of the co</w:t>
      </w:r>
      <w:r w:rsidR="008A0765" w:rsidRPr="00634BF6">
        <w:rPr>
          <w:rFonts w:ascii="Times New Roman" w:hAnsi="Times New Roman"/>
          <w:sz w:val="24"/>
          <w:szCs w:val="24"/>
        </w:rPr>
        <w:t xml:space="preserve">ntemporary Russian Federation, </w:t>
      </w:r>
      <w:r w:rsidR="00EC189A" w:rsidRPr="00634BF6">
        <w:rPr>
          <w:rFonts w:ascii="Times New Roman" w:hAnsi="Times New Roman"/>
          <w:sz w:val="24"/>
          <w:szCs w:val="24"/>
        </w:rPr>
        <w:t xml:space="preserve">it has been established that the </w:t>
      </w:r>
      <w:r w:rsidR="00F16B6C" w:rsidRPr="00634BF6">
        <w:rPr>
          <w:rFonts w:ascii="Times New Roman" w:hAnsi="Times New Roman"/>
          <w:sz w:val="24"/>
          <w:szCs w:val="24"/>
        </w:rPr>
        <w:t>heterogeneous</w:t>
      </w:r>
      <w:r w:rsidR="00EC189A" w:rsidRPr="00634BF6">
        <w:rPr>
          <w:rFonts w:ascii="Times New Roman" w:hAnsi="Times New Roman"/>
          <w:sz w:val="24"/>
          <w:szCs w:val="24"/>
        </w:rPr>
        <w:t xml:space="preserve"> state of Russia resulted from migratory factor. According to Гронская (2013: 58):</w:t>
      </w:r>
    </w:p>
    <w:p w:rsidR="00A67B2C" w:rsidRPr="00634BF6" w:rsidRDefault="00EC189A">
      <w:pPr>
        <w:suppressLineNumbers/>
        <w:spacing w:after="0"/>
        <w:ind w:left="1440" w:right="720"/>
        <w:jc w:val="both"/>
        <w:rPr>
          <w:rFonts w:ascii="Times New Roman" w:hAnsi="Times New Roman"/>
          <w:sz w:val="24"/>
          <w:szCs w:val="24"/>
        </w:rPr>
      </w:pPr>
      <w:r w:rsidRPr="00634BF6">
        <w:rPr>
          <w:rFonts w:ascii="Times New Roman" w:hAnsi="Times New Roman"/>
          <w:sz w:val="24"/>
          <w:szCs w:val="24"/>
        </w:rPr>
        <w:t>"Говоря о социолингвистическойситуации в современнойРоссии, следуетобратитьвниманиена «негомогенноецелое» этносов, населяющихстрану. Этоаприорисуществующеемногообразиеусложняетсямиграционнымисообществами..."</w:t>
      </w:r>
    </w:p>
    <w:p w:rsidR="00A67B2C" w:rsidRPr="00634BF6" w:rsidRDefault="00A67B2C">
      <w:pPr>
        <w:suppressLineNumbers/>
        <w:spacing w:after="0"/>
        <w:ind w:left="1440" w:right="720"/>
        <w:jc w:val="both"/>
        <w:rPr>
          <w:rFonts w:ascii="Times New Roman" w:hAnsi="Times New Roman"/>
          <w:sz w:val="24"/>
          <w:szCs w:val="24"/>
        </w:rPr>
      </w:pPr>
    </w:p>
    <w:p w:rsidR="00A67B2C" w:rsidRPr="00634BF6" w:rsidRDefault="00EC189A">
      <w:pPr>
        <w:suppressLineNumbers/>
        <w:spacing w:after="0"/>
        <w:ind w:left="1440" w:right="720"/>
        <w:jc w:val="both"/>
        <w:rPr>
          <w:rFonts w:ascii="Times New Roman" w:hAnsi="Times New Roman"/>
          <w:sz w:val="24"/>
          <w:szCs w:val="24"/>
        </w:rPr>
      </w:pPr>
      <w:r w:rsidRPr="00634BF6">
        <w:rPr>
          <w:rFonts w:ascii="Times New Roman" w:hAnsi="Times New Roman"/>
          <w:sz w:val="24"/>
          <w:szCs w:val="24"/>
        </w:rPr>
        <w:t>"Speaking about the sociolinguistic situation in modern Russia, one should pay attention to the “inhomogeneous whole” of ethnic groups inhabiting the country. This a priori existing diversity is complicated b</w:t>
      </w:r>
      <w:r w:rsidR="00ED7CFC" w:rsidRPr="00634BF6">
        <w:rPr>
          <w:rFonts w:ascii="Times New Roman" w:hAnsi="Times New Roman"/>
          <w:sz w:val="24"/>
          <w:szCs w:val="24"/>
        </w:rPr>
        <w:t>y migratory communities..." (my</w:t>
      </w:r>
      <w:r w:rsidRPr="00634BF6">
        <w:rPr>
          <w:rFonts w:ascii="Times New Roman" w:hAnsi="Times New Roman"/>
          <w:sz w:val="24"/>
          <w:szCs w:val="24"/>
        </w:rPr>
        <w:t xml:space="preserve"> translation)</w:t>
      </w:r>
    </w:p>
    <w:p w:rsidR="00A67B2C" w:rsidRPr="00634BF6" w:rsidRDefault="00A67B2C">
      <w:pPr>
        <w:suppressLineNumbers/>
        <w:spacing w:after="0"/>
        <w:ind w:right="-810"/>
        <w:jc w:val="both"/>
        <w:rPr>
          <w:rFonts w:ascii="Times New Roman" w:hAnsi="Times New Roman"/>
          <w:sz w:val="24"/>
          <w:szCs w:val="24"/>
        </w:rPr>
      </w:pPr>
    </w:p>
    <w:p w:rsidR="005D22D5" w:rsidRPr="00634BF6" w:rsidRDefault="00EC189A" w:rsidP="005D22D5">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The sociolinguistic situation of the Russian Federation exemplifies contact that is long-standing and extensive between the Russian languages and other languages, where Russian speakers spread over Eurasia to the east Pacific coast, and to the north-west Baltic. The Imperial Russia's colonial expansion, followed by Soviet expansion meant that for centuries, people who speak Russian have been socially predominant over people who speak other languages. The massive geographical and political dimensions of Russian have resulted in Russian speakers having contacts with other languages, different in typology, genealogy, demography and regional languages, such as Uzbek or Kazakh, and so-called small numbers. A term coined for the first time to describe languages under 50,000 Soviet rule speakers. The social dimension of Russian contact can therefore vary greatly. Taking together, these linguistically and social differences provide a fertile basis for researching the change caused by contact. The linguistic and ethnic makeup of the Russian empire, Soviet Union, which later has a specific influence on the country now known as the Russian Federation, is a fruit of a conquering of certain lands, more or less peaceful acquisition of others, and colonization and major migration (Lewis, 1981). </w:t>
      </w:r>
    </w:p>
    <w:p w:rsidR="00C10A10" w:rsidRPr="00634BF6" w:rsidRDefault="00EC189A" w:rsidP="00C10A10">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Two main social processes have in general given rise to linguistic contacts: conquest and immigration. For a local language group conquered or surrounded by a larger group, slow linguistic change may mean that many bilingual generations give a complete opportunity to control the language to which the community changes. In the course of the study, the linguistic and sociolinguistic interactions are studied, with specific attention given to both their language findings and the socio-linguistic contexts of contact between Russian and the indigenous minority or the </w:t>
      </w:r>
      <w:r w:rsidRPr="00634BF6">
        <w:rPr>
          <w:rFonts w:ascii="Times New Roman" w:hAnsi="Times New Roman"/>
          <w:sz w:val="24"/>
          <w:szCs w:val="24"/>
        </w:rPr>
        <w:lastRenderedPageBreak/>
        <w:t>minority languages of the Russian Federation. Working with a variety of minority languages, all in unbalanced social conditions where Russian is dominant in terms of politics, economy and numeric. The majority of issues posed in these investigations therefore highlight the influence of Russian, from phonology to v</w:t>
      </w:r>
      <w:r w:rsidR="00C10A10" w:rsidRPr="00634BF6">
        <w:rPr>
          <w:rFonts w:ascii="Times New Roman" w:hAnsi="Times New Roman"/>
          <w:sz w:val="24"/>
          <w:szCs w:val="24"/>
        </w:rPr>
        <w:t>oice, at all linguistic levels.</w:t>
      </w:r>
    </w:p>
    <w:p w:rsidR="00A67B2C" w:rsidRPr="00634BF6" w:rsidRDefault="00EC189A" w:rsidP="00C10A10">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The position of various socio-linguistic contexts, in particular as to whether various contact situations lead to different results, is a key question for the study of contact linguistics. There is significant data and parallels in this regard regarding the varying social dynamics and communication ecologies in Russia's vast distribution region. In this research, a number of arguments are presented around this issue, while others address it inter alia. In these diverse contact ecologies, Russia's pidgins are important. The area bordering China and Russia has long been a trade region, and the use of pidgin was first seen in travel journals from the late 1700s. The role of code mixing, borrowing, transfer and intervention in language communication is another </w:t>
      </w:r>
      <w:r w:rsidR="00110145" w:rsidRPr="00634BF6">
        <w:rPr>
          <w:rFonts w:ascii="Times New Roman" w:hAnsi="Times New Roman"/>
          <w:sz w:val="24"/>
          <w:szCs w:val="24"/>
        </w:rPr>
        <w:t>reoccurring</w:t>
      </w:r>
      <w:r w:rsidRPr="00634BF6">
        <w:rPr>
          <w:rFonts w:ascii="Times New Roman" w:hAnsi="Times New Roman"/>
          <w:sz w:val="24"/>
          <w:szCs w:val="24"/>
        </w:rPr>
        <w:t xml:space="preserve"> theme. As a method for the introduction of Russian linguistic elements, the overall use of code-mixing as a result of language communication in Russia became significant.</w:t>
      </w:r>
    </w:p>
    <w:p w:rsidR="00A67B2C" w:rsidRPr="00634BF6" w:rsidRDefault="00A67B2C">
      <w:pPr>
        <w:suppressLineNumbers/>
        <w:spacing w:after="0"/>
        <w:ind w:right="-810" w:firstLineChars="200" w:firstLine="480"/>
        <w:jc w:val="both"/>
        <w:rPr>
          <w:rFonts w:ascii="Times New Roman" w:hAnsi="Times New Roman"/>
          <w:sz w:val="24"/>
          <w:szCs w:val="24"/>
        </w:rPr>
      </w:pPr>
    </w:p>
    <w:p w:rsidR="00A67B2C" w:rsidRPr="00634BF6" w:rsidRDefault="00C71276">
      <w:pPr>
        <w:suppressLineNumbers/>
        <w:spacing w:after="0"/>
        <w:ind w:right="-810"/>
        <w:jc w:val="both"/>
        <w:rPr>
          <w:rFonts w:ascii="Times New Roman" w:hAnsi="Times New Roman"/>
          <w:b/>
          <w:bCs/>
          <w:sz w:val="24"/>
          <w:szCs w:val="24"/>
        </w:rPr>
      </w:pPr>
      <w:r w:rsidRPr="00634BF6">
        <w:rPr>
          <w:rFonts w:ascii="Times New Roman" w:hAnsi="Times New Roman"/>
          <w:b/>
          <w:bCs/>
          <w:sz w:val="24"/>
          <w:szCs w:val="24"/>
        </w:rPr>
        <w:t xml:space="preserve">8. </w:t>
      </w:r>
      <w:r w:rsidR="00EC189A" w:rsidRPr="00634BF6">
        <w:rPr>
          <w:rFonts w:ascii="Times New Roman" w:hAnsi="Times New Roman"/>
          <w:b/>
          <w:bCs/>
          <w:sz w:val="24"/>
          <w:szCs w:val="24"/>
        </w:rPr>
        <w:t>Language Planning: an</w:t>
      </w:r>
      <w:r w:rsidR="00E1759A" w:rsidRPr="00634BF6">
        <w:rPr>
          <w:rFonts w:ascii="Times New Roman" w:hAnsi="Times New Roman"/>
          <w:b/>
          <w:bCs/>
          <w:sz w:val="24"/>
          <w:szCs w:val="24"/>
        </w:rPr>
        <w:t xml:space="preserve"> Overview of the Russian System</w:t>
      </w:r>
    </w:p>
    <w:p w:rsidR="002D23B9" w:rsidRPr="00634BF6" w:rsidRDefault="00591F92" w:rsidP="002D23B9">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Language poli</w:t>
      </w:r>
      <w:r w:rsidR="001A3A9D" w:rsidRPr="00634BF6">
        <w:rPr>
          <w:rFonts w:ascii="Times New Roman" w:hAnsi="Times New Roman"/>
          <w:sz w:val="24"/>
          <w:szCs w:val="24"/>
        </w:rPr>
        <w:t>cy and planning is generally an</w:t>
      </w:r>
      <w:r w:rsidRPr="00634BF6">
        <w:rPr>
          <w:rFonts w:ascii="Times New Roman" w:hAnsi="Times New Roman"/>
          <w:sz w:val="24"/>
          <w:szCs w:val="24"/>
        </w:rPr>
        <w:t xml:space="preserve">endeavour of the developed countries like Germany, Russia, the United States of America, among other ones. </w:t>
      </w:r>
      <w:r w:rsidR="00EC189A" w:rsidRPr="00634BF6">
        <w:rPr>
          <w:rFonts w:ascii="Times New Roman" w:hAnsi="Times New Roman"/>
          <w:sz w:val="24"/>
          <w:szCs w:val="24"/>
        </w:rPr>
        <w:t xml:space="preserve">The efforts in the field of language use and attitudes are important for language activities within society, for example communication, legislation of standards and practices for the use of languages. In his book titled: The History and Theory of Language Planning, the scholar, Nekvapil (2011) claims that two definitions are possible in relation to language planning within the societal context. These are linguistic and meta-linguistic practices. According to him, on the one hand there are speeches, while the language and utterance are not taken into consideration, and on the other hand people will concentrate their attention on language or utterances, analyze them, consider altering them and often take action on them (Nekvapil, 2011: 871). Language planning can be clearly illustrated with the above definition in the second form of operation, because changes in language or linguistic practices must be required during the course of language planning. The principle of language preparation corresponds with linguistic policy. It can be considered as Language planning and policy (LPP) (Baldauf, 2005). </w:t>
      </w:r>
    </w:p>
    <w:p w:rsidR="000269AD" w:rsidRPr="00634BF6" w:rsidRDefault="00EC189A" w:rsidP="000269AD">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Scholars, such as Cooper (1989), have supported language planning concepts. Language planning can be regarded as a body of ideas and regulations, changed rules, convictions and practices aimed at changing the language use in a given community or several communities (Kaplan and Baldauf, 1997: 3). The Russian group, in particular Soviet Russia, exemplifies a socio-linguistic context in which there are many languages. From the beginning of Soviet Russia, the arrival of many ethnic nationalities led to the start of multiple languages. The establishment of the Soviet Union has indicated, according to Nekvapil (2011), that over 100 ethnic groups at very different levels of development have been unified in one major state. In a limited time, they understood and embraced their different languages. The languages of some of these ethnic minorities were spoken only and only a few among them had their own standard language, but also </w:t>
      </w:r>
      <w:r w:rsidRPr="00634BF6">
        <w:rPr>
          <w:rFonts w:ascii="Times New Roman" w:hAnsi="Times New Roman"/>
          <w:sz w:val="24"/>
          <w:szCs w:val="24"/>
        </w:rPr>
        <w:lastRenderedPageBreak/>
        <w:t xml:space="preserve">had different levels of growth. What this means is that drastic changes were not seen until the end of the 1930s in the early Soviet era. </w:t>
      </w:r>
    </w:p>
    <w:p w:rsidR="000269AD" w:rsidRPr="00634BF6" w:rsidRDefault="00EC189A" w:rsidP="000269AD">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During this time, as Nekvapil (2011) has argued, the Soviet doctrine of Leninism claimed that ethnic groups, including education on the basis of their languages, have a right of self-determination. The advocacy for Russian spread, including the Cyrillic alphabet, was linked to the former authoritarian system of the Russian Czar and it was thus declined in the early Soviet era as the nucleus of language planning. Thus, the basic feature of linguistic preparation, called language building, was the establishment, above all in the field of vocabulary, and in the creation of textbooks, primers and the like, of tens of alphabets, spelling systems, modernizing most of languages (Nekvapil, 2011).</w:t>
      </w:r>
    </w:p>
    <w:p w:rsidR="000269AD" w:rsidRPr="00634BF6" w:rsidRDefault="00EC189A" w:rsidP="000269AD">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In Soviet Union language preparation the main factor to be taken into account was that it involved leading Soviet linguists, specialists and languages experts. However, it is important to note that linguists have focused the Soviet language planning system on Marxism, which has led them to emphasize social dimensions of language, and to criticize structuralist language in order to underestimate the importance of a deliberate intervention into linguistic issues (Alpatov, 2000; Nekvapil, 2011).  Significant to the wealth of literature on language planning especially in Africa, where Nigeria is situated as a multiethnic society, is the work of Bamgbose (1991) titled: Language and the Nation. The language questions in Sub-Saharan Africa, published by Edinburgh University Press. The work underlines the relevance of language planning in Africa and points out that language policy production in Africa has been afflicted throughout history by numerous problems including evasion, ambiguous, subjective, fluctuation and non-implementation of declarations. </w:t>
      </w:r>
    </w:p>
    <w:p w:rsidR="000269AD" w:rsidRPr="00634BF6" w:rsidRDefault="00EC189A" w:rsidP="000269AD">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Language Planning is defined by Bamgbose (1991: 109) as the coordinated pursuit of language problems solutions. Language policy, language history and language politics are all linked to this. The application of language policy by language culture should usually be observed. According to Bamgbose (1991: 110), without adopting policies, progress is not meaningful though implementation is difficult to achieve without policy decisions. Bamgbose (1991: 133) also suggested that the strength of a country's language policy is correlated to the existence of its enforcing machinery. Bamgbose (1991:117) added that the Nigerian constitution's wording, in which Hausa, Yoruba and Igbo are permitted "where appropriate arrangements have thus been made" in the national assembly, is an escape route for interacting as always in English in legislative deliberations.</w:t>
      </w:r>
    </w:p>
    <w:p w:rsidR="000269AD" w:rsidRPr="00634BF6" w:rsidRDefault="00EC189A" w:rsidP="000269AD">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Nekvapil and Sherman (2015) in their work: An Introduction: Language Management Theory in Language Policy and Planning, deal in language policy and planning analysis with the descriptions "top-down," "bottom-up," and related principles. In addition to the debate they outline the role of Language Management Theory in language policy and language planning in different analytical frameworks and characterises language regulation. In Nekvapil and Sherman's (2015: 1) statements, Language policy and planning (LPP) is frequently used in the form of research practices in which different aspects of language activity are examined. The fact that this form of behaviour is directed towards improvement in the structure and usage of language or languages may be constrained but not solely. Modification in the configuration and use of language as it pertains to linguistic policies and planning can be facilitated by actors in order to provide solutions </w:t>
      </w:r>
      <w:r w:rsidRPr="00634BF6">
        <w:rPr>
          <w:rFonts w:ascii="Times New Roman" w:hAnsi="Times New Roman"/>
          <w:sz w:val="24"/>
          <w:szCs w:val="24"/>
        </w:rPr>
        <w:lastRenderedPageBreak/>
        <w:t xml:space="preserve">to language issues, in particular multilingual language issues, in the human society. The following are identified: politicians, government officials or professionals assigned as major actors for the start of change in language structure and use in order to overcome language problems. Even ordinary speakers cannot fully discern the change action. The behaviour of common speakers is very much about the status of the language (s). </w:t>
      </w:r>
    </w:p>
    <w:p w:rsidR="000269AD" w:rsidRPr="00634BF6" w:rsidRDefault="00EC189A" w:rsidP="000269AD">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Nekvapil&amp; Sherman (2015) argue in this regard that it is also understandable, and not uncommon, to make contributions to the changes in language (s) and their use even in ordinary speakers during regular interactions. Those improvements later attracted the attention of the academics and the common use of the metaphorical pair top-down and bottom-up in LPP debate.The normal speakers are portrayed as fundamental in language policy and language planning matters. Thus, whatever policy is taken with regard to the use of language in human society, the importance of popular speakers in language politics and planning decisions in human society can thus be reflected in people in such society. The definitions of top-down, and bottom-up apply mostly to the course of the proposed transition, in particular its beginning and stopping points, and also to the orchestrators or the agents of the transition. </w:t>
      </w:r>
    </w:p>
    <w:p w:rsidR="00A67B2C" w:rsidRPr="00634BF6" w:rsidRDefault="00EC189A" w:rsidP="000269AD">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The top-down approach is thus tended to be related to players with substantial power whereas the bottom-up approach is compared to characters without this amount of influence. In the area of government action plan, the top-down plan can be seen, whereas bottom-up includes people. Also the relation between the terms top-down and bottom-up and macro and micro, another metaphorical pair of LPPs, is debated (Nekvapil and Sherman, 2015). For this reason the metaphors macro and micro mostly apply to a different level of social process sophistication. The top-down then becomes more dynamic and bureaucratic, precisely because the institutional strength of its position proves to be macro. But the bottom up is more basic, normally individual in the other direction, since it often includes people's work and is therefore interpreted like micro (Nekvapil and Sherman, 2015: 2). In brief, the philosophical and terminological small framework so far mentioned helps Language Policy and Planning Scholars (LPP) to speak of macro-planning, top-down planning and micro-planning, bottom-up. Both preparation styles have traditional participants of various levels of control.</w:t>
      </w:r>
    </w:p>
    <w:p w:rsidR="00A67B2C" w:rsidRPr="00634BF6" w:rsidRDefault="00A67B2C">
      <w:pPr>
        <w:suppressLineNumbers/>
        <w:spacing w:after="0"/>
        <w:ind w:right="-810"/>
        <w:jc w:val="both"/>
        <w:rPr>
          <w:rFonts w:ascii="Times New Roman" w:hAnsi="Times New Roman"/>
          <w:sz w:val="24"/>
          <w:szCs w:val="24"/>
        </w:rPr>
      </w:pPr>
    </w:p>
    <w:p w:rsidR="00A67B2C" w:rsidRPr="00634BF6" w:rsidRDefault="00CD64DE">
      <w:pPr>
        <w:suppressLineNumbers/>
        <w:spacing w:after="0"/>
        <w:ind w:right="-810"/>
        <w:jc w:val="both"/>
        <w:rPr>
          <w:rFonts w:ascii="Times New Roman" w:hAnsi="Times New Roman"/>
          <w:sz w:val="24"/>
          <w:szCs w:val="24"/>
        </w:rPr>
      </w:pPr>
      <w:r w:rsidRPr="00634BF6">
        <w:rPr>
          <w:rFonts w:ascii="Times New Roman" w:hAnsi="Times New Roman"/>
          <w:b/>
          <w:bCs/>
          <w:sz w:val="24"/>
          <w:szCs w:val="24"/>
        </w:rPr>
        <w:t xml:space="preserve">9. </w:t>
      </w:r>
      <w:r w:rsidR="00EC189A" w:rsidRPr="00634BF6">
        <w:rPr>
          <w:rFonts w:ascii="Times New Roman" w:hAnsi="Times New Roman"/>
          <w:b/>
          <w:bCs/>
          <w:sz w:val="24"/>
          <w:szCs w:val="24"/>
        </w:rPr>
        <w:t>Identity construct within the Russian Federation</w:t>
      </w:r>
    </w:p>
    <w:p w:rsidR="00FF476A" w:rsidRPr="00634BF6" w:rsidRDefault="00B25026" w:rsidP="00FF476A">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A critical exposition reveals the difference in relation to Russia and some European countries like Germany in terms of identity construction. </w:t>
      </w:r>
      <w:r w:rsidR="00EC189A" w:rsidRPr="00634BF6">
        <w:rPr>
          <w:rFonts w:ascii="Times New Roman" w:hAnsi="Times New Roman"/>
          <w:sz w:val="24"/>
          <w:szCs w:val="24"/>
        </w:rPr>
        <w:t>Various yardsticks towards the construction of the Russian identity on a legal foundation in line with ethnic identity have been examined (Васильева, 2015: 16). The divergent legal approaches that are aimed in line of consolidating the Russian society, at the same time, aimed towards the restoration of the national uniqueness towards the resuscitation of the Russian identity. Special conditions have been identified in the Russian identity discourse. These of course include the parameters towards ensuring the substantive evolution of national languages, creation of national culture for the inhabitants of the Russian Federation and ensuring protection and supporting cultural autonomous rights of the varying regions.</w:t>
      </w:r>
    </w:p>
    <w:p w:rsidR="00FF476A" w:rsidRPr="00634BF6" w:rsidRDefault="00EC189A" w:rsidP="00FF476A">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lastRenderedPageBreak/>
        <w:t xml:space="preserve">It should </w:t>
      </w:r>
      <w:r w:rsidR="00FF476A" w:rsidRPr="00634BF6">
        <w:rPr>
          <w:rFonts w:ascii="Times New Roman" w:hAnsi="Times New Roman"/>
          <w:sz w:val="24"/>
          <w:szCs w:val="24"/>
        </w:rPr>
        <w:t>also be noted that the centralis</w:t>
      </w:r>
      <w:r w:rsidRPr="00634BF6">
        <w:rPr>
          <w:rFonts w:ascii="Times New Roman" w:hAnsi="Times New Roman"/>
          <w:sz w:val="24"/>
          <w:szCs w:val="24"/>
        </w:rPr>
        <w:t xml:space="preserve">ation of religion, the Church and finally a single Moscow state from around the fourteenth century and the fights with peoples, which are perceived as distinct, were the foundation of the Russian identity domestically. From the start, Russian identity had therefore been linked to the transnational world of </w:t>
      </w:r>
      <w:r w:rsidR="00D47B06" w:rsidRPr="00634BF6">
        <w:rPr>
          <w:rFonts w:ascii="Times New Roman" w:hAnsi="Times New Roman"/>
          <w:sz w:val="24"/>
          <w:szCs w:val="24"/>
        </w:rPr>
        <w:t>faith;</w:t>
      </w:r>
      <w:r w:rsidRPr="00634BF6">
        <w:rPr>
          <w:rFonts w:ascii="Times New Roman" w:hAnsi="Times New Roman"/>
          <w:sz w:val="24"/>
          <w:szCs w:val="24"/>
        </w:rPr>
        <w:t xml:space="preserve"> the pol</w:t>
      </w:r>
      <w:r w:rsidR="009D3DBA" w:rsidRPr="00634BF6">
        <w:rPr>
          <w:rFonts w:ascii="Times New Roman" w:hAnsi="Times New Roman"/>
          <w:sz w:val="24"/>
          <w:szCs w:val="24"/>
        </w:rPr>
        <w:t>itical realm loosely characteris</w:t>
      </w:r>
      <w:r w:rsidRPr="00634BF6">
        <w:rPr>
          <w:rFonts w:ascii="Times New Roman" w:hAnsi="Times New Roman"/>
          <w:sz w:val="24"/>
          <w:szCs w:val="24"/>
        </w:rPr>
        <w:t>ed by the reigning family, and differentiated at the outside with other people. Religion was used in pre- and early-modern eras i</w:t>
      </w:r>
      <w:r w:rsidR="008F555C" w:rsidRPr="00634BF6">
        <w:rPr>
          <w:rFonts w:ascii="Times New Roman" w:hAnsi="Times New Roman"/>
          <w:sz w:val="24"/>
          <w:szCs w:val="24"/>
        </w:rPr>
        <w:t>n the same way as ethnicity now.</w:t>
      </w:r>
    </w:p>
    <w:p w:rsidR="00D47B06" w:rsidRPr="00634BF6" w:rsidRDefault="00EC189A" w:rsidP="00D47B06">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According to Agadjan (2000), if not from the inception, then the Russian identity has been tightly linked to religion, the transformation, the growing territories and the state in the following several centuries. So the system of government in Kievan Russia has absolutely been divergent to a certain degree also populist and democratic (Riassanovsky, 2005: 19) because the conversion of the Rus into Greek Christianity introduced with it the highly-developed Byzantine cultural heritage, the new Catholic Church was one of the states and submissive to the Patriarch of Constantinople, at least after 1037. The nation of Kievans was the East Slav republic. It was also a State of Europe. Kievan Russian Christian identity was widely expressed. Christianity shone out as the truth and correct direction for Russia and the Russians in the triumphant and magnificent tale of the conversion of the Rus. This is made known through fundamental record (Riasanovsky, 2005: 22).</w:t>
      </w:r>
    </w:p>
    <w:p w:rsidR="00D47B06" w:rsidRPr="00634BF6" w:rsidRDefault="00EC189A" w:rsidP="00D47B06">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Russian identity has managed to stand many factors for some centuries between the declination and collapse of the Kievan power and Peter the Great accession to the throne. But Orthodox Christianity, not unlike the Roman Catholicism in middle ages West and Central Europe, has stayed fundamental to the Russian identity. Therefore, intellectual activity concentrated upon religious difficulties in Medieval Russia and in the medieval Europe as a whole.Nevertheless, they often included other fields of human endeavour. As recorded from the scholarship of Riasanovsky (2005), Muscovy's involvement with Sweden, Poland and Turkey meant that the Reign of Peter the Great was very important. Russia has built an amazing maritime strength. Muscovy's entire administrative structure and governing institutions were overhauled by Peter the Great. The intellectual environment was the main motivation of the age (see Riasanovsky, 2005: 76). The identity persisted considerably and Russia became a major European state. The subject of Russian nationality came again on the surface during the reign of Nicholas I, 1825-1855. Russia has undergone two changes in the mind. There was a transition from the Russian mentality during the Age of reason to idealism and romanticism. Also, there was break-out of the new perspective of the world (Riasanovsky, 2005: 165).</w:t>
      </w:r>
    </w:p>
    <w:p w:rsidR="00D47B06" w:rsidRPr="00634BF6" w:rsidRDefault="00EC189A" w:rsidP="00D47B06">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Identity construction in Russia cannot be accomplished unless Soviet Russia is examined.Russia was ruled by the Soviet and Communist regimes from 1917 and 1991. Throughout this time, it is worth mentioning the topic of Russian nationalism within the framework of Soviet ideology. In the years of World War II, Russian nationalism grew more obvious. The Orthodox Church, reinforced its organisation, and, generally speaking, recovered from what was one of the most catastrophic religious invasions in the history of the universe. The US and its allies are continually confronted by the Soviet Union and its satellites from Eastern Europe in foreign policy. The two factions have much of the planet divided up. The battle demonstrated the mobilized might and anger on both sides most beautifully and enduringly. The Soviet Union has been broken up into 15 union republics and over 100 minor ethnic groupings. Therefore, following the above, </w:t>
      </w:r>
      <w:r w:rsidRPr="00634BF6">
        <w:rPr>
          <w:rFonts w:ascii="Times New Roman" w:hAnsi="Times New Roman"/>
          <w:sz w:val="24"/>
          <w:szCs w:val="24"/>
        </w:rPr>
        <w:lastRenderedPageBreak/>
        <w:t xml:space="preserve">we can properly argue that a fight for identity impacted the history of Russia.There have been serious attempts on various occasions to offer Russia its unique nature and values. </w:t>
      </w:r>
    </w:p>
    <w:p w:rsidR="00D47B06" w:rsidRPr="00634BF6" w:rsidRDefault="00EC189A" w:rsidP="00D47B06">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Most importantly, it is highly vital to look at Russia's political thought and the opinions of Russian leaders in order to debate the identity of Russia today. Some commentators have noted that Russia has developed from the vast area of the country as a whole, the region and the country in a number of spaces. First of all, how Russia was regionally established, Kievan Rus, northern wooded areas, Volga and Don Areas, the Urals and Siberia regions. In the Soviet resources research and publication on history and culture have been reduced to a very low degree and this legacy has to be revived as the Russians develop a new, alive, patriotic awareness. Religion is vital, and Russian Orthodoxy is certainly within that identity. Paganism was indeed a factor, too, but not as the official religion of a unified Rus, thus, the heathen belief of several tribes differed from area to area. There were no such things as Pagan Rus.</w:t>
      </w:r>
    </w:p>
    <w:p w:rsidR="00D47B06" w:rsidRPr="00634BF6" w:rsidRDefault="00EC189A" w:rsidP="00D47B06">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Orthodoxy has been a major contributor to the history and identity of the Russian State for approximately a thousand years. It will thus not be sufficiently broad to speak about Russia as something connected by a shared language solely, because that would not constitute them a people. Of course, we have to put the Russian masterpieces into the widest sense in Russian literature when we discuss about the Russian personality. Literature still ties the country together and consequently values the national identity of Russia. This is essentially the mainstream perspective that exists in Russia. This point of view highlights the current Russian State as a whole and establishes a shared picture of Russia's history and of its fundamental characteristics. It differentiates a distinctive Russian state that is built along with Russia's history and supports shared characteristics that match current state ideals.</w:t>
      </w:r>
    </w:p>
    <w:p w:rsidR="00D47B06" w:rsidRPr="00634BF6" w:rsidRDefault="00EC189A" w:rsidP="00D47B06">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Russia, attributable to her transformation in composition with the demise of the USSR, is undergoing a multi systemic crisis. While the most severe problem is economic, then the fundamental conflict is already over notions as well as identity. Russians are really not certain who they are and what their identity is, and until they can do that they will not be prepared to tackle any of their other difficulties. Some individuals claim that there is really no issue. Others claim that the issue emerged only in 1996, after President Yeltsin proclaimed that Russia requires a separate national ideology. A third category thinks that the problem originated in 1991 when the Soviet System crumbled. To summarise things up, one can properly say that the situation emerged at the end of nineteenth century. </w:t>
      </w:r>
    </w:p>
    <w:p w:rsidR="00D47B06" w:rsidRPr="00634BF6" w:rsidRDefault="00EC189A" w:rsidP="00D47B06">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Russian intellectuals and writers like Dostoevsky, Berdyaev, Solovyev and many other important Russian philosophers published works regarding Russian national character. Discussions connected to the problem of Identity can only be resolved when we take into consideration that we are discussing about something like a phenomenon, a continuous system. We have to speak about what has already occurred, what are the patterns and indeed the directions of growth. At the end of nineteenth century Russia suffered a problem of notions. Russian identity was established on three concepts; three core ideals.These ideas include Orthodoxy, Imperial ambitions such as that of the extension of the country borders and Peasant egalitarianism.</w:t>
      </w:r>
    </w:p>
    <w:p w:rsidR="00D47B06" w:rsidRPr="00634BF6" w:rsidRDefault="00EC189A" w:rsidP="00D47B06">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These same three main principles were problematic by the late 19th century. The extension of territory had drained itself and ground to a </w:t>
      </w:r>
      <w:r w:rsidR="000F4A6A" w:rsidRPr="00634BF6">
        <w:rPr>
          <w:rFonts w:ascii="Times New Roman" w:hAnsi="Times New Roman"/>
          <w:sz w:val="24"/>
          <w:szCs w:val="24"/>
        </w:rPr>
        <w:t>standstill</w:t>
      </w:r>
      <w:r w:rsidRPr="00634BF6">
        <w:rPr>
          <w:rFonts w:ascii="Times New Roman" w:hAnsi="Times New Roman"/>
          <w:sz w:val="24"/>
          <w:szCs w:val="24"/>
        </w:rPr>
        <w:t xml:space="preserve">, as it encountered inherent limitations </w:t>
      </w:r>
      <w:r w:rsidRPr="00634BF6">
        <w:rPr>
          <w:rFonts w:ascii="Times New Roman" w:hAnsi="Times New Roman"/>
          <w:sz w:val="24"/>
          <w:szCs w:val="24"/>
        </w:rPr>
        <w:lastRenderedPageBreak/>
        <w:t>mostly in southern. Western advance was very nearly completed by the late 18th century. Orthodoxy, like other Christian faith, was already in the heat of a moment. Nietzsche argued about this one in Europe while Dostoevsky published about that in Russia. However with Orthodoxy in some kind of a predicament all manner of events tried to evolve. Instances of it were: anarchists, extremists, nuclear warhead. All this produced challenges for Russia. Similarly, rural collectivism was also in a predicament. As a consequence of the Stolypin policies the villagers were fleeing the community, and then it started to crumble as a social organization and as a social group.</w:t>
      </w:r>
    </w:p>
    <w:p w:rsidR="00104D44" w:rsidRPr="00634BF6" w:rsidRDefault="00EC189A" w:rsidP="00104D44">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Hiekonen, (2007) notes that, Kara-Murza, a Russian politician, says that what makes Russia possible and held it together are of three forms of integration. This means that Russia is an ethnocracy with a uniting force of ethnic symbol. The second option is via State service and a hierarchy of vertical position. The third is more current. It is a horizontal integration premised on the idea of the nation-state, involving reshaping boundaries and civilisations. It is indeed partially ethnic, on the one hand, since the nation is partially an ethnic building. On the other hand, the country is constructed on horizontal relations to a considerable extent, whereas the imperialist premise is structurally vertical. Of course, those guiding concepts do not exclude any other, but one will prevail at any time. Hiekonen (2007: 37) therefore confirms that Kara-Murza reflects on national-state issues and outlines the frames or their components. He has applied nation-state theory, which could also be utilized to define Russian political identity, to define these concepts correctly. An important comment is made here that community integration can contain three basic components. So Kara-Murza outlined key patterns in the establishment of the nation state, and put up useful arguments concerning the state's political system. The Russian state character was therefore explained.</w:t>
      </w:r>
    </w:p>
    <w:p w:rsidR="00A67B2C" w:rsidRPr="00634BF6" w:rsidRDefault="00EC189A" w:rsidP="00104D44">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As previously explained, Russia was made conceivable before the 1917 Revolution by three concepts of identity. These fundamental designations included Orthodoxy, autocracy and nationality. Debate bordering on the most significant issue is necessary. All religious theorists, at least liberals, are in favour of the idea that although there was a desire to steer the country in the tenets of orthodoxy, the imperial ideal was in practically dominant. The church was subservient to the imperial leadership, and it became part of the state. This was controlled by the imperial concept and Peter. Peter the Great placed community facilities on the table of ranks and subordinated them to the empire's interests. Thus, these are institutions constructed by communist identity. For instance, Communism existed instead of Orthodoxy. The hierarchy of party committees was founded instead of the imperial table of ranks introduced by Peter the Great. Finally, there were a number of types of the new soviet collectivism.</w:t>
      </w:r>
    </w:p>
    <w:p w:rsidR="00A67B2C" w:rsidRPr="00634BF6" w:rsidRDefault="00A67B2C">
      <w:pPr>
        <w:suppressLineNumbers/>
        <w:spacing w:after="0"/>
        <w:ind w:right="-810"/>
        <w:jc w:val="both"/>
        <w:rPr>
          <w:rFonts w:ascii="Times New Roman" w:hAnsi="Times New Roman"/>
          <w:sz w:val="24"/>
          <w:szCs w:val="24"/>
        </w:rPr>
      </w:pPr>
    </w:p>
    <w:p w:rsidR="00A67B2C" w:rsidRPr="00634BF6" w:rsidRDefault="00BA69E0">
      <w:pPr>
        <w:suppressLineNumbers/>
        <w:spacing w:after="0"/>
        <w:ind w:right="-810"/>
        <w:jc w:val="both"/>
        <w:rPr>
          <w:rFonts w:ascii="Times New Roman" w:hAnsi="Times New Roman"/>
          <w:sz w:val="24"/>
          <w:szCs w:val="24"/>
        </w:rPr>
      </w:pPr>
      <w:r w:rsidRPr="00634BF6">
        <w:rPr>
          <w:rFonts w:ascii="Times New Roman" w:hAnsi="Times New Roman"/>
          <w:b/>
          <w:bCs/>
          <w:sz w:val="24"/>
          <w:szCs w:val="24"/>
        </w:rPr>
        <w:t xml:space="preserve">10. </w:t>
      </w:r>
      <w:r w:rsidR="00EC189A" w:rsidRPr="00634BF6">
        <w:rPr>
          <w:rFonts w:ascii="Times New Roman" w:hAnsi="Times New Roman"/>
          <w:b/>
          <w:bCs/>
          <w:sz w:val="24"/>
          <w:szCs w:val="24"/>
        </w:rPr>
        <w:t>Towards Addressing Language and Identity Question in Contemporary Russia; Policies in Brief</w:t>
      </w:r>
    </w:p>
    <w:p w:rsidR="00A67B2C" w:rsidRPr="00634BF6" w:rsidRDefault="003F0814" w:rsidP="003F0814">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In a close look at countries such as Germany, devising suitable polices to address </w:t>
      </w:r>
      <w:r w:rsidR="001555E1" w:rsidRPr="00634BF6">
        <w:rPr>
          <w:rFonts w:ascii="Times New Roman" w:hAnsi="Times New Roman"/>
          <w:sz w:val="24"/>
          <w:szCs w:val="24"/>
        </w:rPr>
        <w:t xml:space="preserve">issues relating to </w:t>
      </w:r>
      <w:r w:rsidRPr="00634BF6">
        <w:rPr>
          <w:rFonts w:ascii="Times New Roman" w:hAnsi="Times New Roman"/>
          <w:sz w:val="24"/>
          <w:szCs w:val="24"/>
        </w:rPr>
        <w:t xml:space="preserve">language </w:t>
      </w:r>
      <w:r w:rsidR="001555E1" w:rsidRPr="00634BF6">
        <w:rPr>
          <w:rFonts w:ascii="Times New Roman" w:hAnsi="Times New Roman"/>
          <w:sz w:val="24"/>
          <w:szCs w:val="24"/>
        </w:rPr>
        <w:t xml:space="preserve">use and language attitude has not been problematically pronounced as compared to that of Russia. </w:t>
      </w:r>
      <w:r w:rsidR="00EC189A" w:rsidRPr="00634BF6">
        <w:rPr>
          <w:rFonts w:ascii="Times New Roman" w:hAnsi="Times New Roman"/>
          <w:sz w:val="24"/>
          <w:szCs w:val="24"/>
        </w:rPr>
        <w:t xml:space="preserve">Since the beginning of the Russian Federation in 1991, upon the collapse and eventual disintegration of the USSR, language and identity issues have manifested in various dimensions, ranging from linguistic clashes on the language situation in different regions of </w:t>
      </w:r>
      <w:r w:rsidR="00EC189A" w:rsidRPr="00634BF6">
        <w:rPr>
          <w:rFonts w:ascii="Times New Roman" w:hAnsi="Times New Roman"/>
          <w:sz w:val="24"/>
          <w:szCs w:val="24"/>
        </w:rPr>
        <w:lastRenderedPageBreak/>
        <w:t>the Russian Federation, the language in education, and official governmental communications, to a more complicated nature as manifested in the Russo-Chenchnya wars of the 1990s. As a consolidated system, the Russian Federation has to a great extent devised means of mitigating language and identity menace through concerted efforts. Importantly, the Russian Federation Language Act of 1991 was promulgated. This Language Act recognised and allowed both Russian and titular languages in Russian education system. The Constitution of the Russian Federation of 1993 adopted Russian as the State language and allowed Republics right to their languages. The National Cultural Autonomy of 1996 gave degree of autonomy to non-ethnic Russians in cultural promotion. The Russkiy Mir Foundation Decree and the Centre for the Development of Russian Language of 2007 allowed the promotion of the Russian language. Cultural Diplomacy Conception of 2010 promoted Russian language and culture of the ethnic nationalities. Strategy for State Ethnic Policy of 2014 suppressed minority movements and harmonised inter-group relations. In a nutshell, the Russian Federation deployed policies in addressing language and identity question, in ensuring a cohesive national Russian identity and in unifying both the ethnic and non-ethnic Russians in the Russian Federation.</w:t>
      </w:r>
    </w:p>
    <w:p w:rsidR="00A67B2C" w:rsidRPr="00634BF6" w:rsidRDefault="00A67B2C">
      <w:pPr>
        <w:suppressLineNumbers/>
        <w:spacing w:after="0"/>
        <w:ind w:right="-810" w:firstLineChars="200" w:firstLine="480"/>
        <w:jc w:val="both"/>
        <w:rPr>
          <w:rFonts w:ascii="Times New Roman" w:hAnsi="Times New Roman"/>
          <w:sz w:val="24"/>
          <w:szCs w:val="24"/>
        </w:rPr>
      </w:pPr>
    </w:p>
    <w:p w:rsidR="00A67B2C" w:rsidRPr="00634BF6" w:rsidRDefault="00C4264F">
      <w:pPr>
        <w:suppressLineNumbers/>
        <w:spacing w:after="0"/>
        <w:ind w:right="-810"/>
        <w:jc w:val="both"/>
        <w:rPr>
          <w:rFonts w:ascii="Times New Roman" w:hAnsi="Times New Roman"/>
          <w:b/>
          <w:bCs/>
          <w:sz w:val="24"/>
          <w:szCs w:val="24"/>
        </w:rPr>
      </w:pPr>
      <w:r w:rsidRPr="00634BF6">
        <w:rPr>
          <w:rFonts w:ascii="Times New Roman" w:hAnsi="Times New Roman"/>
          <w:b/>
          <w:bCs/>
          <w:sz w:val="24"/>
          <w:szCs w:val="24"/>
        </w:rPr>
        <w:t xml:space="preserve">11. </w:t>
      </w:r>
      <w:r w:rsidR="00EC189A" w:rsidRPr="00634BF6">
        <w:rPr>
          <w:rFonts w:ascii="Times New Roman" w:hAnsi="Times New Roman"/>
          <w:b/>
          <w:bCs/>
          <w:sz w:val="24"/>
          <w:szCs w:val="24"/>
        </w:rPr>
        <w:t>Conclusion and Recommendations</w:t>
      </w:r>
    </w:p>
    <w:p w:rsidR="00492DD8" w:rsidRPr="00634BF6" w:rsidRDefault="00EE2EFA" w:rsidP="002D360A">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Russia serves a sharp contrast to some European countries such as Germany in terms of combating language and identity issues within the socio-cultural setting. In resolving language and identity issues in contemporary Russia, it is very pertinent that </w:t>
      </w:r>
      <w:r w:rsidR="00EC189A" w:rsidRPr="00634BF6">
        <w:rPr>
          <w:rFonts w:ascii="Times New Roman" w:hAnsi="Times New Roman"/>
          <w:sz w:val="24"/>
          <w:szCs w:val="24"/>
        </w:rPr>
        <w:t>Russification of non-ethnic Russians should be a</w:t>
      </w:r>
      <w:r w:rsidRPr="00634BF6">
        <w:rPr>
          <w:rFonts w:ascii="Times New Roman" w:hAnsi="Times New Roman"/>
          <w:sz w:val="24"/>
          <w:szCs w:val="24"/>
        </w:rPr>
        <w:t>voided</w:t>
      </w:r>
      <w:r w:rsidR="00EC189A" w:rsidRPr="00634BF6">
        <w:rPr>
          <w:rFonts w:ascii="Times New Roman" w:hAnsi="Times New Roman"/>
          <w:sz w:val="24"/>
          <w:szCs w:val="24"/>
        </w:rPr>
        <w:t xml:space="preserve">. </w:t>
      </w:r>
      <w:r w:rsidRPr="00634BF6">
        <w:rPr>
          <w:rFonts w:ascii="Times New Roman" w:hAnsi="Times New Roman"/>
          <w:sz w:val="24"/>
          <w:szCs w:val="24"/>
        </w:rPr>
        <w:t>This is very important a</w:t>
      </w:r>
      <w:r w:rsidR="00EC189A" w:rsidRPr="00634BF6">
        <w:rPr>
          <w:rFonts w:ascii="Times New Roman" w:hAnsi="Times New Roman"/>
          <w:sz w:val="24"/>
          <w:szCs w:val="24"/>
        </w:rPr>
        <w:t>s other ethnic groups would want to be attributed to their respective lin</w:t>
      </w:r>
      <w:r w:rsidR="004917AA" w:rsidRPr="00634BF6">
        <w:rPr>
          <w:rFonts w:ascii="Times New Roman" w:hAnsi="Times New Roman"/>
          <w:sz w:val="24"/>
          <w:szCs w:val="24"/>
        </w:rPr>
        <w:t>guistic and cultural traditions. Thus,</w:t>
      </w:r>
      <w:r w:rsidR="00EC189A" w:rsidRPr="00634BF6">
        <w:rPr>
          <w:rFonts w:ascii="Times New Roman" w:hAnsi="Times New Roman"/>
          <w:sz w:val="24"/>
          <w:szCs w:val="24"/>
        </w:rPr>
        <w:t xml:space="preserve"> further attempts at Russification, that is, forcefully making moves to make non-ethnic Russians to become Russians, will potent ceaseless ethnic nationalism, a factor that was instrumental to the unexpected disintegration and eventual collapse of the USSR, a union which had earlier survived over seven decades of great and strong statehood.Also, taking from the Russian Federation experience, plural societies, especially in Africa that are confronted with language and identity issues must bear in mind that such issues are inseparable and unavoidable in a multicultural and multilingual societies. </w:t>
      </w:r>
    </w:p>
    <w:p w:rsidR="00A67B2C" w:rsidRPr="00634BF6" w:rsidRDefault="00EC189A" w:rsidP="002D360A">
      <w:pPr>
        <w:suppressLineNumbers/>
        <w:spacing w:after="0"/>
        <w:ind w:right="-810" w:firstLine="720"/>
        <w:jc w:val="both"/>
        <w:rPr>
          <w:rFonts w:ascii="Times New Roman" w:hAnsi="Times New Roman"/>
          <w:sz w:val="24"/>
          <w:szCs w:val="24"/>
        </w:rPr>
      </w:pPr>
      <w:r w:rsidRPr="00634BF6">
        <w:rPr>
          <w:rFonts w:ascii="Times New Roman" w:hAnsi="Times New Roman"/>
          <w:sz w:val="24"/>
          <w:szCs w:val="24"/>
        </w:rPr>
        <w:t xml:space="preserve">Nevertheless, instead of seeing such as hindrance to the national peace and unity, objective policies should be devised to address it. As it has been substantiated in this study, multilingualism should henceforth not be considered a bane to proper integration of the divergent cultural groups and languages. Instead, policy makers should consider objective policies that are favourable to the varying ethnic compositions. For example, apart from the particular language chosen as the lingual franca, regional languages which serve a good number of groups that agitate self-determination which would have consequences on the peace and harmony of a multi-cultural polity should be adopted as state languages by policy makers. This will create a sense of belonging among divergent groups in such a plural society.In concise, this study focused mainly on the Russian Federation. It is recommended that further researches should be made towards a comparative study in the area of language and Identity question. This will create a platform for scholarship in comparative study. While taking this study as a pedestal, another plural society can be investigated comparatively with </w:t>
      </w:r>
      <w:r w:rsidRPr="00634BF6">
        <w:rPr>
          <w:rFonts w:ascii="Times New Roman" w:hAnsi="Times New Roman"/>
          <w:sz w:val="24"/>
          <w:szCs w:val="24"/>
        </w:rPr>
        <w:lastRenderedPageBreak/>
        <w:t>that of the Russian Federation. With the aid of such endeavour, Veritable academic debates will abound and language and identity will be better and holistically researched.</w:t>
      </w:r>
    </w:p>
    <w:p w:rsidR="00A67B2C" w:rsidRPr="00634BF6" w:rsidRDefault="00A67B2C">
      <w:pPr>
        <w:suppressLineNumbers/>
        <w:spacing w:after="0"/>
        <w:ind w:right="-810"/>
        <w:jc w:val="both"/>
        <w:rPr>
          <w:rFonts w:ascii="Times New Roman" w:hAnsi="Times New Roman"/>
          <w:sz w:val="24"/>
          <w:szCs w:val="24"/>
        </w:rPr>
      </w:pPr>
    </w:p>
    <w:p w:rsidR="00A67B2C" w:rsidRPr="00634BF6" w:rsidRDefault="00EC189A">
      <w:pPr>
        <w:suppressLineNumbers/>
        <w:spacing w:after="0"/>
        <w:ind w:right="-810"/>
        <w:jc w:val="both"/>
        <w:rPr>
          <w:rFonts w:ascii="Times New Roman" w:hAnsi="Times New Roman"/>
          <w:b/>
          <w:sz w:val="24"/>
          <w:szCs w:val="24"/>
        </w:rPr>
      </w:pPr>
      <w:r w:rsidRPr="00634BF6">
        <w:rPr>
          <w:rFonts w:ascii="Times New Roman" w:hAnsi="Times New Roman"/>
          <w:b/>
          <w:sz w:val="24"/>
          <w:szCs w:val="24"/>
        </w:rPr>
        <w:t>References</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Agadjanian, A. 2000. Religious Pluralism and National Identity in Russia. </w:t>
      </w:r>
      <w:r w:rsidRPr="00634BF6">
        <w:rPr>
          <w:rFonts w:ascii="Times New Roman" w:hAnsi="Times New Roman"/>
          <w:i/>
          <w:iCs/>
          <w:sz w:val="24"/>
          <w:szCs w:val="24"/>
        </w:rPr>
        <w:t>International Journal of Multicultural Societies</w:t>
      </w:r>
      <w:r w:rsidRPr="00634BF6">
        <w:rPr>
          <w:rFonts w:ascii="Times New Roman" w:hAnsi="Times New Roman"/>
          <w:sz w:val="24"/>
          <w:szCs w:val="24"/>
        </w:rPr>
        <w:t xml:space="preserve">. Vol. 2, No. 2, 97- 124. </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Alpatov, V. M. 2000. 150 языков и политика 1917–2000. Социолингвистическиепроблемы СССР и постсоветскогопространства [150 languages and policy 1917–2000. Sociolinguistic problems in the Soviet Union and the Post-Soviet area]. Moskva: Kraft + IV RAN.</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Baldauf, R. B. 2005. ‘Language Planning and Policy Research: An Overview.’ In E. Hinkel (Ed), </w:t>
      </w:r>
      <w:r w:rsidRPr="00634BF6">
        <w:rPr>
          <w:rFonts w:ascii="Times New Roman" w:hAnsi="Times New Roman"/>
          <w:i/>
          <w:iCs/>
          <w:sz w:val="24"/>
          <w:szCs w:val="24"/>
        </w:rPr>
        <w:t>Handbook of Research in Second Language Teaching and Learning</w:t>
      </w:r>
      <w:r w:rsidRPr="00634BF6">
        <w:rPr>
          <w:rFonts w:ascii="Times New Roman" w:hAnsi="Times New Roman"/>
          <w:sz w:val="24"/>
          <w:szCs w:val="24"/>
        </w:rPr>
        <w:t>. Mahwah, NJ: Lawrence Erlbaum.</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Bamgbose, A. 1991. </w:t>
      </w:r>
      <w:r w:rsidRPr="00634BF6">
        <w:rPr>
          <w:rFonts w:ascii="Times New Roman" w:hAnsi="Times New Roman"/>
          <w:i/>
          <w:iCs/>
          <w:sz w:val="24"/>
          <w:szCs w:val="24"/>
        </w:rPr>
        <w:t>Language and the Nation: The Language Question in Sub-Sahara Africa</w:t>
      </w:r>
      <w:r w:rsidRPr="00634BF6">
        <w:rPr>
          <w:rFonts w:ascii="Times New Roman" w:hAnsi="Times New Roman"/>
          <w:sz w:val="24"/>
          <w:szCs w:val="24"/>
        </w:rPr>
        <w:t xml:space="preserve">. Edinburgh: Edinburgh University Press. </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Bloch, B and Trager, G 1942. </w:t>
      </w:r>
      <w:r w:rsidRPr="00634BF6">
        <w:rPr>
          <w:rFonts w:ascii="Times New Roman" w:hAnsi="Times New Roman"/>
          <w:i/>
          <w:iCs/>
          <w:sz w:val="24"/>
          <w:szCs w:val="24"/>
        </w:rPr>
        <w:t>Outline of Linguistic Analysis.</w:t>
      </w:r>
      <w:r w:rsidRPr="00634BF6">
        <w:rPr>
          <w:rFonts w:ascii="Times New Roman" w:hAnsi="Times New Roman"/>
          <w:sz w:val="24"/>
          <w:szCs w:val="24"/>
        </w:rPr>
        <w:t xml:space="preserve"> Waverly Press.</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Chomsky, N 1957. </w:t>
      </w:r>
      <w:r w:rsidRPr="00634BF6">
        <w:rPr>
          <w:rFonts w:ascii="Times New Roman" w:hAnsi="Times New Roman"/>
          <w:i/>
          <w:iCs/>
          <w:sz w:val="24"/>
          <w:szCs w:val="24"/>
        </w:rPr>
        <w:t>Syntactic Structures</w:t>
      </w:r>
      <w:r w:rsidRPr="00634BF6">
        <w:rPr>
          <w:rFonts w:ascii="Times New Roman" w:hAnsi="Times New Roman"/>
          <w:sz w:val="24"/>
          <w:szCs w:val="24"/>
        </w:rPr>
        <w:t>. Berlin. Mouton &amp; Co.</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Cooper, R. L. 1989. </w:t>
      </w:r>
      <w:r w:rsidRPr="00634BF6">
        <w:rPr>
          <w:rFonts w:ascii="Times New Roman" w:hAnsi="Times New Roman"/>
          <w:i/>
          <w:iCs/>
          <w:sz w:val="24"/>
          <w:szCs w:val="24"/>
        </w:rPr>
        <w:t>Language Planning and Social Change</w:t>
      </w:r>
      <w:r w:rsidRPr="00634BF6">
        <w:rPr>
          <w:rFonts w:ascii="Times New Roman" w:hAnsi="Times New Roman"/>
          <w:sz w:val="24"/>
          <w:szCs w:val="24"/>
        </w:rPr>
        <w:t>. New York: Cambridge University Press.</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Hiekonen, .N. 2007. The Issue of Russian Identity. https://tampub.uta.fi&gt;gradu01958.pdf retrieved November, 2018.</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Hopf, T. 1998. The Promise of Constructivism in International Relations Theory. </w:t>
      </w:r>
      <w:r w:rsidRPr="00634BF6">
        <w:rPr>
          <w:rFonts w:ascii="Times New Roman" w:hAnsi="Times New Roman"/>
          <w:i/>
          <w:iCs/>
          <w:sz w:val="24"/>
          <w:szCs w:val="24"/>
        </w:rPr>
        <w:t>International Security</w:t>
      </w:r>
      <w:r w:rsidRPr="00634BF6">
        <w:rPr>
          <w:rFonts w:ascii="Times New Roman" w:hAnsi="Times New Roman"/>
          <w:sz w:val="24"/>
          <w:szCs w:val="24"/>
        </w:rPr>
        <w:t>. Vol 23. No. 1, 171-200.</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Hozhabrossadat, S. 2015. Linguistic Identity: How Code-switching and/or Code-crossing Help Constructing Solidarity or Otherness in Multilingual Societies. </w:t>
      </w:r>
      <w:r w:rsidRPr="00634BF6">
        <w:rPr>
          <w:rFonts w:ascii="Times New Roman" w:hAnsi="Times New Roman"/>
          <w:i/>
          <w:iCs/>
          <w:sz w:val="24"/>
          <w:szCs w:val="24"/>
        </w:rPr>
        <w:t>Inter. J. Eng. Lit. Cult.</w:t>
      </w:r>
      <w:r w:rsidRPr="00634BF6">
        <w:rPr>
          <w:rFonts w:ascii="Times New Roman" w:hAnsi="Times New Roman"/>
          <w:sz w:val="24"/>
          <w:szCs w:val="24"/>
        </w:rPr>
        <w:t xml:space="preserve"> Vol. 3. No. 6. Pp 194-198</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Joseph, J. E. 2004. </w:t>
      </w:r>
      <w:r w:rsidRPr="00634BF6">
        <w:rPr>
          <w:rFonts w:ascii="Times New Roman" w:hAnsi="Times New Roman"/>
          <w:i/>
          <w:iCs/>
          <w:sz w:val="24"/>
          <w:szCs w:val="24"/>
        </w:rPr>
        <w:t>Language and Identity: National, Ethnic, Religious.</w:t>
      </w:r>
      <w:r w:rsidRPr="00634BF6">
        <w:rPr>
          <w:rFonts w:ascii="Times New Roman" w:hAnsi="Times New Roman"/>
          <w:sz w:val="24"/>
          <w:szCs w:val="24"/>
        </w:rPr>
        <w:t xml:space="preserve"> Basingstoke, Palgrave Macmillan.</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Jovita, T. 2015. Historical Research: A Qualitative Research Method, pp.1-8. https:/www.academia.edu/historical-Research.</w:t>
      </w:r>
    </w:p>
    <w:p w:rsidR="009B5314"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Kaplan, R. B. and Baldauf, R. B. Jnr. 1997. </w:t>
      </w:r>
      <w:r w:rsidRPr="00634BF6">
        <w:rPr>
          <w:rFonts w:ascii="Times New Roman" w:hAnsi="Times New Roman"/>
          <w:i/>
          <w:iCs/>
          <w:sz w:val="24"/>
          <w:szCs w:val="24"/>
        </w:rPr>
        <w:t>Language Planning: From Practice to Theor</w:t>
      </w:r>
      <w:r w:rsidRPr="00634BF6">
        <w:rPr>
          <w:rFonts w:ascii="Times New Roman" w:hAnsi="Times New Roman"/>
          <w:sz w:val="24"/>
          <w:szCs w:val="24"/>
        </w:rPr>
        <w:t>y. Clevedon, UK : Multilingual Matters.</w:t>
      </w:r>
    </w:p>
    <w:p w:rsidR="00A67B2C" w:rsidRPr="00634BF6" w:rsidRDefault="009B5314">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Kurthen, H. (1995). ‘Germany at the Crossroads: National Identity and the Challenges of Immigration.’ </w:t>
      </w:r>
      <w:r w:rsidRPr="00634BF6">
        <w:rPr>
          <w:rFonts w:ascii="Times New Roman" w:hAnsi="Times New Roman"/>
          <w:i/>
          <w:sz w:val="24"/>
          <w:szCs w:val="24"/>
        </w:rPr>
        <w:t>International Migration Review</w:t>
      </w:r>
      <w:r w:rsidRPr="00634BF6">
        <w:rPr>
          <w:rFonts w:ascii="Times New Roman" w:hAnsi="Times New Roman"/>
          <w:sz w:val="24"/>
          <w:szCs w:val="24"/>
        </w:rPr>
        <w:t>. Vol. 29. No. 4. 914-938</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Lewis, E. G. 1981. </w:t>
      </w:r>
      <w:r w:rsidRPr="00634BF6">
        <w:rPr>
          <w:rFonts w:ascii="Times New Roman" w:hAnsi="Times New Roman"/>
          <w:i/>
          <w:iCs/>
          <w:sz w:val="24"/>
          <w:szCs w:val="24"/>
        </w:rPr>
        <w:t>Bilingualism and Bilingual Education.</w:t>
      </w:r>
      <w:r w:rsidRPr="00634BF6">
        <w:rPr>
          <w:rFonts w:ascii="Times New Roman" w:hAnsi="Times New Roman"/>
          <w:sz w:val="24"/>
          <w:szCs w:val="24"/>
        </w:rPr>
        <w:t xml:space="preserve"> Oxford: Pergamon Press.</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Lyons, J. 1981. </w:t>
      </w:r>
      <w:r w:rsidRPr="00634BF6">
        <w:rPr>
          <w:rFonts w:ascii="Times New Roman" w:hAnsi="Times New Roman"/>
          <w:i/>
          <w:iCs/>
          <w:sz w:val="24"/>
          <w:szCs w:val="24"/>
        </w:rPr>
        <w:t>Language and Linguistics; An Introductio</w:t>
      </w:r>
      <w:r w:rsidRPr="00634BF6">
        <w:rPr>
          <w:rFonts w:ascii="Times New Roman" w:hAnsi="Times New Roman"/>
          <w:sz w:val="24"/>
          <w:szCs w:val="24"/>
        </w:rPr>
        <w:t>n. Cambridge University Press.</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Nekvapil, J. 2011. The history and theory of language planning. ResearchGate.</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Nekvapil, J and Sherman, T. 2015. An Introduction: Language Management Theory in Language Policy and Planning. </w:t>
      </w:r>
      <w:r w:rsidRPr="00634BF6">
        <w:rPr>
          <w:rFonts w:ascii="Times New Roman" w:hAnsi="Times New Roman"/>
          <w:i/>
          <w:iCs/>
          <w:sz w:val="24"/>
          <w:szCs w:val="24"/>
        </w:rPr>
        <w:t>International Journal of the Sociology of Language</w:t>
      </w:r>
      <w:r w:rsidRPr="00634BF6">
        <w:rPr>
          <w:rFonts w:ascii="Times New Roman" w:hAnsi="Times New Roman"/>
          <w:sz w:val="24"/>
          <w:szCs w:val="24"/>
        </w:rPr>
        <w:t>, Vol. 232, 1-12.</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Nevins, A. 1938ed. </w:t>
      </w:r>
      <w:r w:rsidRPr="00634BF6">
        <w:rPr>
          <w:rFonts w:ascii="Times New Roman" w:hAnsi="Times New Roman"/>
          <w:i/>
          <w:iCs/>
          <w:sz w:val="24"/>
          <w:szCs w:val="24"/>
        </w:rPr>
        <w:t>The Gateway to History</w:t>
      </w:r>
      <w:r w:rsidRPr="00634BF6">
        <w:rPr>
          <w:rFonts w:ascii="Times New Roman" w:hAnsi="Times New Roman"/>
          <w:sz w:val="24"/>
          <w:szCs w:val="24"/>
        </w:rPr>
        <w:t>. London; Routledge.</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lastRenderedPageBreak/>
        <w:t xml:space="preserve">Omotade, K. and Oluwafemi, A. 2018. “Language Policy in Russia and Nigeria: A Comparative Study”. </w:t>
      </w:r>
      <w:r w:rsidRPr="00634BF6">
        <w:rPr>
          <w:rFonts w:ascii="Times New Roman" w:hAnsi="Times New Roman"/>
          <w:i/>
          <w:iCs/>
          <w:sz w:val="24"/>
          <w:szCs w:val="24"/>
        </w:rPr>
        <w:t>International Journal of Russian Studies, IJORS.</w:t>
      </w:r>
      <w:r w:rsidRPr="00634BF6">
        <w:rPr>
          <w:rFonts w:ascii="Times New Roman" w:hAnsi="Times New Roman"/>
          <w:sz w:val="24"/>
          <w:szCs w:val="24"/>
        </w:rPr>
        <w:t xml:space="preserve"> Vol.7. No. 1, 36- 52.</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Onuf, N. 1998. “Constructivism: A User’s Manual” in V. Kubanalkova, N. Onuf and P. Kowert (eds), </w:t>
      </w:r>
      <w:r w:rsidRPr="00634BF6">
        <w:rPr>
          <w:rFonts w:ascii="Times New Roman" w:hAnsi="Times New Roman"/>
          <w:i/>
          <w:iCs/>
          <w:sz w:val="24"/>
          <w:szCs w:val="24"/>
        </w:rPr>
        <w:t>International Relations in a Constructed World.</w:t>
      </w:r>
      <w:r w:rsidRPr="00634BF6">
        <w:rPr>
          <w:rFonts w:ascii="Times New Roman" w:hAnsi="Times New Roman"/>
          <w:sz w:val="24"/>
          <w:szCs w:val="24"/>
        </w:rPr>
        <w:t xml:space="preserve"> New York. London.</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Peng, F.C.C 2005. </w:t>
      </w:r>
      <w:r w:rsidRPr="00634BF6">
        <w:rPr>
          <w:rFonts w:ascii="Times New Roman" w:hAnsi="Times New Roman"/>
          <w:i/>
          <w:iCs/>
          <w:sz w:val="24"/>
          <w:szCs w:val="24"/>
        </w:rPr>
        <w:t>Language in the Brain: Critical Assessments.</w:t>
      </w:r>
      <w:r w:rsidRPr="00634BF6">
        <w:rPr>
          <w:rFonts w:ascii="Times New Roman" w:hAnsi="Times New Roman"/>
          <w:sz w:val="24"/>
          <w:szCs w:val="24"/>
        </w:rPr>
        <w:t xml:space="preserve"> London. Continuum.</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Rabiya, A. 2014. Research Method for the Social Sciences. rses.lumenlearning.com</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Riasanovsky, V. N. 2005. </w:t>
      </w:r>
      <w:r w:rsidRPr="00634BF6">
        <w:rPr>
          <w:rFonts w:ascii="Times New Roman" w:hAnsi="Times New Roman"/>
          <w:i/>
          <w:iCs/>
          <w:sz w:val="24"/>
          <w:szCs w:val="24"/>
        </w:rPr>
        <w:t>Russian Identities. A Historical Survey.</w:t>
      </w:r>
      <w:r w:rsidRPr="00634BF6">
        <w:rPr>
          <w:rFonts w:ascii="Times New Roman" w:hAnsi="Times New Roman"/>
          <w:sz w:val="24"/>
          <w:szCs w:val="24"/>
        </w:rPr>
        <w:t xml:space="preserve"> Oxford University Press.</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Sapir, E. 1921. </w:t>
      </w:r>
      <w:r w:rsidRPr="00634BF6">
        <w:rPr>
          <w:rFonts w:ascii="Times New Roman" w:hAnsi="Times New Roman"/>
          <w:i/>
          <w:iCs/>
          <w:sz w:val="24"/>
          <w:szCs w:val="24"/>
        </w:rPr>
        <w:t>Language: An Introduction to the study of speech.</w:t>
      </w:r>
      <w:r w:rsidRPr="00634BF6">
        <w:rPr>
          <w:rFonts w:ascii="Times New Roman" w:hAnsi="Times New Roman"/>
          <w:sz w:val="24"/>
          <w:szCs w:val="24"/>
        </w:rPr>
        <w:t xml:space="preserve"> New York.</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Schwartz-Shea, P. and Yanov, D. 2012. </w:t>
      </w:r>
      <w:r w:rsidRPr="00634BF6">
        <w:rPr>
          <w:rFonts w:ascii="Times New Roman" w:hAnsi="Times New Roman"/>
          <w:i/>
          <w:iCs/>
          <w:sz w:val="24"/>
          <w:szCs w:val="24"/>
        </w:rPr>
        <w:t>Interpretive Research Design: Concepts and Processes</w:t>
      </w:r>
      <w:r w:rsidRPr="00634BF6">
        <w:rPr>
          <w:rFonts w:ascii="Times New Roman" w:hAnsi="Times New Roman"/>
          <w:sz w:val="24"/>
          <w:szCs w:val="24"/>
        </w:rPr>
        <w:t xml:space="preserve">. Routledge Taylor and Francis Group, New York and London. </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Taiwo, M. T. 2021. The Crimean Patrimony and Russian Nationalism, 1440-2014. Unpublished PhD Thesis, University of Ibadan, Nigeria.</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Weiten, W. 2007. (Eds) </w:t>
      </w:r>
      <w:r w:rsidRPr="00634BF6">
        <w:rPr>
          <w:rFonts w:ascii="Times New Roman" w:hAnsi="Times New Roman"/>
          <w:i/>
          <w:iCs/>
          <w:sz w:val="24"/>
          <w:szCs w:val="24"/>
        </w:rPr>
        <w:t>Psychology: Themes and Variations</w:t>
      </w:r>
      <w:r w:rsidRPr="00634BF6">
        <w:rPr>
          <w:rFonts w:ascii="Times New Roman" w:hAnsi="Times New Roman"/>
          <w:sz w:val="24"/>
          <w:szCs w:val="24"/>
        </w:rPr>
        <w:t>. Thomson Wadsworth.</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Васильева, Л. Н 2015 РоссийскаяИдентичность: ПравовыеУсловияФормирования.// Государство и Право в СовременномМире: ПроблемыТеории и Истории. </w:t>
      </w:r>
      <w:r w:rsidRPr="00634BF6">
        <w:rPr>
          <w:rFonts w:ascii="Times New Roman" w:hAnsi="Times New Roman"/>
          <w:i/>
          <w:iCs/>
          <w:sz w:val="24"/>
          <w:szCs w:val="24"/>
        </w:rPr>
        <w:t>ЖурналРоссийскогоПрава</w:t>
      </w:r>
      <w:r w:rsidRPr="00634BF6">
        <w:rPr>
          <w:rFonts w:ascii="Times New Roman" w:hAnsi="Times New Roman"/>
          <w:sz w:val="24"/>
          <w:szCs w:val="24"/>
        </w:rPr>
        <w:t>. Vol. 2. 16- 25.</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Гронская, Н. Э 2013 ЯзыковаяПолитикаЧерезПризмуМиграции: ЯзыковойЛиберализмкакУгрозаЯзыковойИдентичности. Идентичность, Мультикультурные и МногоконфессиональныеОбщества. Pp 56- 62.</w:t>
      </w:r>
    </w:p>
    <w:p w:rsidR="00A67B2C" w:rsidRPr="00634BF6" w:rsidRDefault="00EC189A">
      <w:pPr>
        <w:suppressLineNumbers/>
        <w:spacing w:after="0"/>
        <w:ind w:left="720" w:right="-810" w:hanging="720"/>
        <w:jc w:val="both"/>
        <w:rPr>
          <w:rFonts w:ascii="Times New Roman" w:hAnsi="Times New Roman"/>
          <w:sz w:val="24"/>
          <w:szCs w:val="24"/>
        </w:rPr>
      </w:pPr>
      <w:r w:rsidRPr="00634BF6">
        <w:rPr>
          <w:rFonts w:ascii="Times New Roman" w:hAnsi="Times New Roman"/>
          <w:sz w:val="24"/>
          <w:szCs w:val="24"/>
        </w:rPr>
        <w:t xml:space="preserve">Писанова, В. Т. 2018 СовременныеПроектыНационально-КультурнойИдентичности В Странах – ПартнерахСнг. ВестникМглу. </w:t>
      </w:r>
      <w:r w:rsidRPr="00634BF6">
        <w:rPr>
          <w:rFonts w:ascii="Times New Roman" w:hAnsi="Times New Roman"/>
          <w:i/>
          <w:iCs/>
          <w:sz w:val="24"/>
          <w:szCs w:val="24"/>
        </w:rPr>
        <w:t>ГуманитарныеНауки</w:t>
      </w:r>
      <w:r w:rsidRPr="00634BF6">
        <w:rPr>
          <w:rFonts w:ascii="Times New Roman" w:hAnsi="Times New Roman"/>
          <w:sz w:val="24"/>
          <w:szCs w:val="24"/>
        </w:rPr>
        <w:t>. Вып. Vol. 1. No. 789, 200-215.</w:t>
      </w:r>
    </w:p>
    <w:p w:rsidR="00A67B2C" w:rsidRPr="00634BF6" w:rsidRDefault="00A67B2C">
      <w:pPr>
        <w:suppressLineNumbers/>
        <w:spacing w:after="0"/>
        <w:ind w:right="-810" w:firstLineChars="200" w:firstLine="480"/>
        <w:jc w:val="both"/>
        <w:rPr>
          <w:rFonts w:ascii="Times New Roman" w:hAnsi="Times New Roman"/>
          <w:sz w:val="24"/>
          <w:szCs w:val="24"/>
        </w:rPr>
      </w:pPr>
    </w:p>
    <w:p w:rsidR="00A67B2C" w:rsidRPr="00634BF6" w:rsidRDefault="00A67B2C">
      <w:pPr>
        <w:suppressLineNumbers/>
        <w:spacing w:after="0"/>
        <w:ind w:right="-810" w:firstLineChars="200" w:firstLine="480"/>
        <w:jc w:val="both"/>
        <w:rPr>
          <w:rFonts w:ascii="Times New Roman" w:hAnsi="Times New Roman"/>
          <w:sz w:val="24"/>
          <w:szCs w:val="24"/>
        </w:rPr>
      </w:pPr>
    </w:p>
    <w:p w:rsidR="00A67B2C" w:rsidRPr="00634BF6" w:rsidRDefault="00A67B2C">
      <w:pPr>
        <w:suppressLineNumbers/>
        <w:spacing w:after="0"/>
        <w:ind w:right="-810" w:firstLineChars="200" w:firstLine="480"/>
        <w:jc w:val="both"/>
        <w:rPr>
          <w:rFonts w:ascii="Times New Roman" w:hAnsi="Times New Roman"/>
          <w:sz w:val="24"/>
          <w:szCs w:val="24"/>
        </w:rPr>
      </w:pPr>
    </w:p>
    <w:p w:rsidR="00A67B2C" w:rsidRPr="00634BF6" w:rsidRDefault="00A67B2C">
      <w:pPr>
        <w:suppressLineNumbers/>
        <w:spacing w:before="240" w:after="0"/>
        <w:ind w:left="1440" w:right="-810" w:hanging="1440"/>
        <w:jc w:val="both"/>
        <w:rPr>
          <w:rFonts w:ascii="Times New Roman" w:hAnsi="Times New Roman"/>
          <w:sz w:val="24"/>
          <w:szCs w:val="24"/>
        </w:rPr>
      </w:pPr>
    </w:p>
    <w:p w:rsidR="00A67B2C" w:rsidRPr="00634BF6" w:rsidRDefault="00A67B2C">
      <w:pPr>
        <w:rPr>
          <w:rFonts w:ascii="Times New Roman" w:hAnsi="Times New Roman"/>
        </w:rPr>
      </w:pPr>
    </w:p>
    <w:sectPr w:rsidR="00A67B2C" w:rsidRPr="00634BF6" w:rsidSect="00DD77F8">
      <w:headerReference w:type="default" r:id="rId8"/>
      <w:footerReference w:type="default" r:id="rId9"/>
      <w:pgSz w:w="12240" w:h="15840" w:code="1"/>
      <w:pgMar w:top="1296" w:right="2016" w:bottom="1440" w:left="1440" w:header="720" w:footer="720" w:gutter="0"/>
      <w:pgNumType w:start="3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886" w:rsidRDefault="000A1886" w:rsidP="0025690A">
      <w:pPr>
        <w:spacing w:after="0" w:line="240" w:lineRule="auto"/>
        <w:rPr>
          <w:rFonts w:hint="eastAsia"/>
        </w:rPr>
      </w:pPr>
      <w:r>
        <w:separator/>
      </w:r>
    </w:p>
  </w:endnote>
  <w:endnote w:type="continuationSeparator" w:id="1">
    <w:p w:rsidR="000A1886" w:rsidRDefault="000A1886" w:rsidP="0025690A">
      <w:pPr>
        <w:spacing w:after="0" w:line="240" w:lineRule="auto"/>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2689"/>
      <w:docPartObj>
        <w:docPartGallery w:val="Page Numbers (Bottom of Page)"/>
        <w:docPartUnique/>
      </w:docPartObj>
    </w:sdtPr>
    <w:sdtContent>
      <w:p w:rsidR="00DD77F8" w:rsidRDefault="00DD77F8">
        <w:pPr>
          <w:pStyle w:val="Footer"/>
          <w:jc w:val="center"/>
        </w:pPr>
        <w:fldSimple w:instr=" PAGE   \* MERGEFORMAT ">
          <w:r>
            <w:rPr>
              <w:rFonts w:hint="eastAsia"/>
              <w:noProof/>
            </w:rPr>
            <w:t>37</w:t>
          </w:r>
        </w:fldSimple>
      </w:p>
    </w:sdtContent>
  </w:sdt>
  <w:p w:rsidR="000414FF" w:rsidRDefault="000414FF">
    <w:pPr>
      <w:pStyle w:val="Footer"/>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886" w:rsidRDefault="000A1886" w:rsidP="0025690A">
      <w:pPr>
        <w:spacing w:after="0" w:line="240" w:lineRule="auto"/>
        <w:rPr>
          <w:rFonts w:hint="eastAsia"/>
        </w:rPr>
      </w:pPr>
      <w:r>
        <w:separator/>
      </w:r>
    </w:p>
  </w:footnote>
  <w:footnote w:type="continuationSeparator" w:id="1">
    <w:p w:rsidR="000A1886" w:rsidRDefault="000A1886" w:rsidP="0025690A">
      <w:pPr>
        <w:spacing w:after="0" w:line="240" w:lineRule="auto"/>
        <w:rPr>
          <w:rFonts w:hint="eastAsia"/>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7F8" w:rsidRPr="00304D23" w:rsidRDefault="00DD77F8" w:rsidP="00DD77F8">
    <w:pPr>
      <w:pStyle w:val="Header"/>
      <w:jc w:val="right"/>
      <w:rPr>
        <w:rFonts w:ascii="Times New Roman" w:hAnsi="Times New Roman"/>
        <w:i/>
        <w:sz w:val="24"/>
        <w:szCs w:val="24"/>
      </w:rPr>
    </w:pPr>
    <w:r>
      <w:rPr>
        <w:rFonts w:ascii="Times New Roman" w:hAnsi="Times New Roman"/>
        <w:i/>
        <w:sz w:val="24"/>
        <w:szCs w:val="24"/>
        <w:shd w:val="clear" w:color="auto" w:fill="FFFFFF"/>
      </w:rPr>
      <w:t>NATOG-Journal Vol. 9 (2024</w:t>
    </w:r>
    <w:r w:rsidRPr="00304D23">
      <w:rPr>
        <w:rFonts w:ascii="Times New Roman" w:hAnsi="Times New Roman"/>
        <w:i/>
        <w:sz w:val="24"/>
        <w:szCs w:val="24"/>
        <w:shd w:val="clear" w:color="auto" w:fill="FFFFFF"/>
      </w:rPr>
      <w:t>)</w:t>
    </w:r>
  </w:p>
  <w:p w:rsidR="00DD77F8" w:rsidRDefault="00DD77F8">
    <w:pPr>
      <w:pStyle w:val="Header"/>
      <w:rPr>
        <w:rFonts w:hint="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26248"/>
    <w:multiLevelType w:val="hybridMultilevel"/>
    <w:tmpl w:val="59F46DA2"/>
    <w:lvl w:ilvl="0" w:tplc="119AA0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3D3059"/>
    <w:multiLevelType w:val="hybridMultilevel"/>
    <w:tmpl w:val="DE062EFC"/>
    <w:lvl w:ilvl="0" w:tplc="110656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A67B2C"/>
    <w:rsid w:val="000269AD"/>
    <w:rsid w:val="00033717"/>
    <w:rsid w:val="000414FF"/>
    <w:rsid w:val="00056BC6"/>
    <w:rsid w:val="000609DD"/>
    <w:rsid w:val="000736DF"/>
    <w:rsid w:val="000868A6"/>
    <w:rsid w:val="000A1886"/>
    <w:rsid w:val="000B2F4F"/>
    <w:rsid w:val="000E2066"/>
    <w:rsid w:val="000F4A6A"/>
    <w:rsid w:val="00104D44"/>
    <w:rsid w:val="0010533C"/>
    <w:rsid w:val="00110145"/>
    <w:rsid w:val="001409CE"/>
    <w:rsid w:val="001555E1"/>
    <w:rsid w:val="00157097"/>
    <w:rsid w:val="00165512"/>
    <w:rsid w:val="00186636"/>
    <w:rsid w:val="001A3A9D"/>
    <w:rsid w:val="001B7464"/>
    <w:rsid w:val="001D7E72"/>
    <w:rsid w:val="001E51FC"/>
    <w:rsid w:val="002021BE"/>
    <w:rsid w:val="00244499"/>
    <w:rsid w:val="0025690A"/>
    <w:rsid w:val="00283226"/>
    <w:rsid w:val="002D23B9"/>
    <w:rsid w:val="002D360A"/>
    <w:rsid w:val="002F7B01"/>
    <w:rsid w:val="0030486F"/>
    <w:rsid w:val="0030551A"/>
    <w:rsid w:val="00311DCB"/>
    <w:rsid w:val="00364178"/>
    <w:rsid w:val="0037152F"/>
    <w:rsid w:val="0038727C"/>
    <w:rsid w:val="003A2DD2"/>
    <w:rsid w:val="003B62F6"/>
    <w:rsid w:val="003B67B5"/>
    <w:rsid w:val="003E22D4"/>
    <w:rsid w:val="003F0814"/>
    <w:rsid w:val="00400B72"/>
    <w:rsid w:val="004150FE"/>
    <w:rsid w:val="00420A82"/>
    <w:rsid w:val="004917AA"/>
    <w:rsid w:val="00492DD8"/>
    <w:rsid w:val="00495052"/>
    <w:rsid w:val="004A0D73"/>
    <w:rsid w:val="004F68A2"/>
    <w:rsid w:val="0052436F"/>
    <w:rsid w:val="0053253F"/>
    <w:rsid w:val="0058383C"/>
    <w:rsid w:val="00591F92"/>
    <w:rsid w:val="005D22D5"/>
    <w:rsid w:val="00634BF6"/>
    <w:rsid w:val="00636706"/>
    <w:rsid w:val="00685727"/>
    <w:rsid w:val="00685A9C"/>
    <w:rsid w:val="00693733"/>
    <w:rsid w:val="00694ABE"/>
    <w:rsid w:val="006A3584"/>
    <w:rsid w:val="006A5DB7"/>
    <w:rsid w:val="006D2F2E"/>
    <w:rsid w:val="006E25A0"/>
    <w:rsid w:val="00705743"/>
    <w:rsid w:val="00710FCE"/>
    <w:rsid w:val="00714FA4"/>
    <w:rsid w:val="00717620"/>
    <w:rsid w:val="0072218F"/>
    <w:rsid w:val="00745BF6"/>
    <w:rsid w:val="00794F82"/>
    <w:rsid w:val="007B350A"/>
    <w:rsid w:val="008214A0"/>
    <w:rsid w:val="00821D1C"/>
    <w:rsid w:val="00863391"/>
    <w:rsid w:val="00876533"/>
    <w:rsid w:val="008A0765"/>
    <w:rsid w:val="008B1C89"/>
    <w:rsid w:val="008B5987"/>
    <w:rsid w:val="008E54AD"/>
    <w:rsid w:val="008E7D22"/>
    <w:rsid w:val="008F0120"/>
    <w:rsid w:val="008F35D3"/>
    <w:rsid w:val="008F555C"/>
    <w:rsid w:val="008F5E89"/>
    <w:rsid w:val="00913110"/>
    <w:rsid w:val="0094030F"/>
    <w:rsid w:val="00951A59"/>
    <w:rsid w:val="00975323"/>
    <w:rsid w:val="009B5314"/>
    <w:rsid w:val="009D3DBA"/>
    <w:rsid w:val="009F2E1D"/>
    <w:rsid w:val="00A22B18"/>
    <w:rsid w:val="00A26C20"/>
    <w:rsid w:val="00A67B2C"/>
    <w:rsid w:val="00AC3CF6"/>
    <w:rsid w:val="00B25026"/>
    <w:rsid w:val="00B254BC"/>
    <w:rsid w:val="00B40623"/>
    <w:rsid w:val="00B41921"/>
    <w:rsid w:val="00B60373"/>
    <w:rsid w:val="00B714D5"/>
    <w:rsid w:val="00B85114"/>
    <w:rsid w:val="00B92DED"/>
    <w:rsid w:val="00BA0367"/>
    <w:rsid w:val="00BA69E0"/>
    <w:rsid w:val="00BA7ECE"/>
    <w:rsid w:val="00BC22CB"/>
    <w:rsid w:val="00BD1CDD"/>
    <w:rsid w:val="00BE0AEE"/>
    <w:rsid w:val="00BF0312"/>
    <w:rsid w:val="00C02F50"/>
    <w:rsid w:val="00C104CD"/>
    <w:rsid w:val="00C10A10"/>
    <w:rsid w:val="00C4264F"/>
    <w:rsid w:val="00C5730B"/>
    <w:rsid w:val="00C71276"/>
    <w:rsid w:val="00C90978"/>
    <w:rsid w:val="00C95AF7"/>
    <w:rsid w:val="00CC56FD"/>
    <w:rsid w:val="00CC62E9"/>
    <w:rsid w:val="00CD64DE"/>
    <w:rsid w:val="00D47B06"/>
    <w:rsid w:val="00D62A80"/>
    <w:rsid w:val="00D66E7C"/>
    <w:rsid w:val="00D76A37"/>
    <w:rsid w:val="00DB40A3"/>
    <w:rsid w:val="00DD154D"/>
    <w:rsid w:val="00DD77F8"/>
    <w:rsid w:val="00E1759A"/>
    <w:rsid w:val="00E4235D"/>
    <w:rsid w:val="00EC0972"/>
    <w:rsid w:val="00EC189A"/>
    <w:rsid w:val="00ED7CFC"/>
    <w:rsid w:val="00EE0665"/>
    <w:rsid w:val="00EE2EFA"/>
    <w:rsid w:val="00EF27E9"/>
    <w:rsid w:val="00EF38A4"/>
    <w:rsid w:val="00F1457A"/>
    <w:rsid w:val="00F16B6C"/>
    <w:rsid w:val="00FD2C51"/>
    <w:rsid w:val="00FD44C4"/>
    <w:rsid w:val="00FF374F"/>
    <w:rsid w:val="00FF47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53F"/>
    <w:rPr>
      <w:rFonts w:eastAsia="SimSu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90A"/>
    <w:rPr>
      <w:rFonts w:eastAsia="SimSun" w:cs="Times New Roman"/>
      <w:lang w:eastAsia="zh-CN"/>
    </w:rPr>
  </w:style>
  <w:style w:type="paragraph" w:styleId="Footer">
    <w:name w:val="footer"/>
    <w:basedOn w:val="Normal"/>
    <w:link w:val="FooterChar"/>
    <w:uiPriority w:val="99"/>
    <w:unhideWhenUsed/>
    <w:rsid w:val="00256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90A"/>
    <w:rPr>
      <w:rFonts w:eastAsia="SimSun" w:cs="Times New Roman"/>
      <w:lang w:eastAsia="zh-CN"/>
    </w:rPr>
  </w:style>
  <w:style w:type="paragraph" w:styleId="ListParagraph">
    <w:name w:val="List Paragraph"/>
    <w:basedOn w:val="Normal"/>
    <w:uiPriority w:val="34"/>
    <w:qFormat/>
    <w:rsid w:val="00FD44C4"/>
    <w:pPr>
      <w:ind w:left="720"/>
      <w:contextualSpacing/>
    </w:pPr>
  </w:style>
  <w:style w:type="character" w:styleId="Hyperlink">
    <w:name w:val="Hyperlink"/>
    <w:basedOn w:val="DefaultParagraphFont"/>
    <w:uiPriority w:val="99"/>
    <w:unhideWhenUsed/>
    <w:rsid w:val="007B350A"/>
    <w:rPr>
      <w:color w:val="0000FF" w:themeColor="hyperlink"/>
      <w:u w:val="single"/>
    </w:rPr>
  </w:style>
  <w:style w:type="character" w:styleId="CommentReference">
    <w:name w:val="annotation reference"/>
    <w:basedOn w:val="DefaultParagraphFont"/>
    <w:uiPriority w:val="99"/>
    <w:semiHidden/>
    <w:unhideWhenUsed/>
    <w:rsid w:val="00951A59"/>
    <w:rPr>
      <w:sz w:val="16"/>
      <w:szCs w:val="16"/>
    </w:rPr>
  </w:style>
  <w:style w:type="paragraph" w:styleId="CommentText">
    <w:name w:val="annotation text"/>
    <w:basedOn w:val="Normal"/>
    <w:link w:val="CommentTextChar"/>
    <w:uiPriority w:val="99"/>
    <w:semiHidden/>
    <w:unhideWhenUsed/>
    <w:rsid w:val="00951A59"/>
    <w:pPr>
      <w:spacing w:line="240" w:lineRule="auto"/>
    </w:pPr>
    <w:rPr>
      <w:sz w:val="20"/>
      <w:szCs w:val="20"/>
    </w:rPr>
  </w:style>
  <w:style w:type="character" w:customStyle="1" w:styleId="CommentTextChar">
    <w:name w:val="Comment Text Char"/>
    <w:basedOn w:val="DefaultParagraphFont"/>
    <w:link w:val="CommentText"/>
    <w:uiPriority w:val="99"/>
    <w:semiHidden/>
    <w:rsid w:val="00951A59"/>
    <w:rPr>
      <w:rFonts w:eastAsia="SimSu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51A59"/>
    <w:rPr>
      <w:b/>
      <w:bCs/>
    </w:rPr>
  </w:style>
  <w:style w:type="character" w:customStyle="1" w:styleId="CommentSubjectChar">
    <w:name w:val="Comment Subject Char"/>
    <w:basedOn w:val="CommentTextChar"/>
    <w:link w:val="CommentSubject"/>
    <w:uiPriority w:val="99"/>
    <w:semiHidden/>
    <w:rsid w:val="00951A59"/>
    <w:rPr>
      <w:rFonts w:eastAsia="SimSun" w:cs="Times New Roman"/>
      <w:b/>
      <w:bCs/>
      <w:sz w:val="20"/>
      <w:szCs w:val="20"/>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irlogy8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19</Pages>
  <Words>9373</Words>
  <Characters>53431</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C. Uchechukwu</cp:lastModifiedBy>
  <cp:revision>47</cp:revision>
  <dcterms:created xsi:type="dcterms:W3CDTF">2025-04-08T16:01:00Z</dcterms:created>
  <dcterms:modified xsi:type="dcterms:W3CDTF">2025-04-12T12:47:00Z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29ce9ad2315b41f2b97c3786df667a4c</vt:lpwstr>
  </property>
</Properties>
</file>